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58" w:rsidRDefault="00336980">
      <w:pPr>
        <w:sectPr w:rsidR="009F06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775252</wp:posOffset>
                </wp:positionV>
                <wp:extent cx="6629400" cy="8309113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0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0B396C" w:rsidRPr="000B396C" w:rsidRDefault="000B396C" w:rsidP="000B396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B396C">
                              <w:rPr>
                                <w:rFonts w:ascii="Calibri" w:hAnsi="Calibri" w:cs="Calibri"/>
                              </w:rPr>
                              <w:t>Dear Colleague,</w:t>
                            </w:r>
                          </w:p>
                          <w:p w:rsidR="000B396C" w:rsidRDefault="000B396C" w:rsidP="000B396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396C" w:rsidRPr="000B396C" w:rsidRDefault="000B396C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B396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B6CDF" w:rsidRDefault="000B396C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 w:rsidRPr="000B396C">
                              <w:rPr>
                                <w:rFonts w:ascii="Calibri" w:hAnsi="Calibri" w:cs="Calibri"/>
                              </w:rPr>
                              <w:t>The Hospital Eye Service has been experiencing increasing pressure in recent years such that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it is no longer able to cope with the large number of patients confirmed with Ocular Hypertension (OHT). </w:t>
                            </w:r>
                            <w:r w:rsidR="005379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As a consequence</w:t>
                            </w:r>
                            <w:r w:rsidR="00DE60E5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 scheme ha</w:t>
                            </w:r>
                            <w:r w:rsidR="00BA17E9">
                              <w:rPr>
                                <w:rFonts w:ascii="Calibri" w:hAnsi="Calibri" w:cs="Calibri"/>
                              </w:rPr>
                              <w:t>s been developed for Wakefield 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ptometry practices to progressively take over the management of many of these patients. </w:t>
                            </w:r>
                            <w:r w:rsidR="005379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B6CDF">
                              <w:rPr>
                                <w:rFonts w:ascii="Calibri" w:hAnsi="Calibri" w:cs="Calibri"/>
                              </w:rPr>
                              <w:t>This will be another CCG approved scheme (</w:t>
                            </w:r>
                            <w:r w:rsidR="00DE60E5">
                              <w:rPr>
                                <w:rFonts w:ascii="Calibri" w:hAnsi="Calibri" w:cs="Calibri"/>
                              </w:rPr>
                              <w:t xml:space="preserve">like MECS </w:t>
                            </w:r>
                            <w:r w:rsidR="002B6CDF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="00BA17E9">
                              <w:rPr>
                                <w:rFonts w:ascii="Calibri" w:hAnsi="Calibri" w:cs="Calibri"/>
                              </w:rPr>
                              <w:t>cataract referral</w:t>
                            </w:r>
                            <w:r w:rsidR="002B6CDF">
                              <w:rPr>
                                <w:rFonts w:ascii="Calibri" w:hAnsi="Calibri" w:cs="Calibri"/>
                              </w:rPr>
                              <w:t>) where the opt</w:t>
                            </w:r>
                            <w:r w:rsidR="00CE42B3">
                              <w:rPr>
                                <w:rFonts w:ascii="Calibri" w:hAnsi="Calibri" w:cs="Calibri"/>
                              </w:rPr>
                              <w:t xml:space="preserve">ometry practice will be paid a </w:t>
                            </w:r>
                            <w:r w:rsidR="002B6CDF">
                              <w:rPr>
                                <w:rFonts w:ascii="Calibri" w:hAnsi="Calibri" w:cs="Calibri"/>
                              </w:rPr>
                              <w:t>fee for carryi</w:t>
                            </w:r>
                            <w:r w:rsidR="00BA17E9">
                              <w:rPr>
                                <w:rFonts w:ascii="Calibri" w:hAnsi="Calibri" w:cs="Calibri"/>
                              </w:rPr>
                              <w:t>ng out an assessment on behalf of the hospita</w:t>
                            </w:r>
                            <w:r w:rsidR="002B6CDF">
                              <w:rPr>
                                <w:rFonts w:ascii="Calibri" w:hAnsi="Calibri" w:cs="Calibri"/>
                              </w:rPr>
                              <w:t>l.</w:t>
                            </w:r>
                          </w:p>
                          <w:p w:rsidR="002B6CDF" w:rsidRDefault="002B6CDF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B396C" w:rsidRDefault="00190F7B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LOC have met with representatives of Wakefield Clinical Commissioning Group and Mid Yorkshire Trust and everyone is keen to move forwards as soon as possible. </w:t>
                            </w:r>
                            <w:r w:rsidR="0053791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As this is a new venture for Wakefield, it’s likely that minor modifications may have to be made from time to time to ensure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it</w:t>
                            </w:r>
                            <w:r w:rsidR="003E1F27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smooth running.</w:t>
                            </w:r>
                          </w:p>
                          <w:p w:rsidR="00190F7B" w:rsidRDefault="00190F7B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90F7B" w:rsidRDefault="00190F7B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Eligible Patients</w:t>
                            </w:r>
                          </w:p>
                          <w:p w:rsidR="00D560E4" w:rsidRDefault="00D560E4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560E4">
                              <w:rPr>
                                <w:rFonts w:ascii="Calibri" w:hAnsi="Calibri" w:cs="Calibri"/>
                              </w:rPr>
                              <w:t>At present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essentially two groups have been identified in the discharge process;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:rsidR="00D560E4" w:rsidRDefault="00D560E4" w:rsidP="000B6E0C">
                            <w:pPr>
                              <w:spacing w:line="280" w:lineRule="exact"/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D560E4">
                              <w:rPr>
                                <w:rFonts w:ascii="Calibri" w:hAnsi="Calibri" w:cs="Calibri"/>
                              </w:rPr>
                              <w:t xml:space="preserve">1) </w:t>
                            </w:r>
                            <w:r w:rsidR="00190F7B" w:rsidRPr="00D560E4">
                              <w:rPr>
                                <w:rFonts w:ascii="Calibri" w:hAnsi="Calibri" w:cs="Calibri"/>
                              </w:rPr>
                              <w:t>Pa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tients who are seen by the hospital and who are deemed </w:t>
                            </w:r>
                            <w:r w:rsidR="00190F7B" w:rsidRPr="00D560E4">
                              <w:rPr>
                                <w:rFonts w:ascii="Calibri" w:hAnsi="Calibri" w:cs="Calibri"/>
                              </w:rPr>
                              <w:t>fit for discharge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an Optometrist for their next OHT review. </w:t>
                            </w:r>
                          </w:p>
                          <w:p w:rsidR="000B6E0C" w:rsidRDefault="000B6E0C" w:rsidP="000B6E0C">
                            <w:pPr>
                              <w:spacing w:line="280" w:lineRule="exact"/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560E4" w:rsidRDefault="00D560E4" w:rsidP="000B6E0C">
                            <w:pPr>
                              <w:spacing w:line="280" w:lineRule="exact"/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2) Patients who need to be seen by the hospital but whose appointment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been delayed due to capacity issues. These patients will need to be identified and then discharged from the hospital to the Optometrist of their choice on an agreed date.</w:t>
                            </w:r>
                          </w:p>
                          <w:p w:rsidR="00B6028C" w:rsidRDefault="00B6028C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7700B" w:rsidRPr="0057700B" w:rsidRDefault="00B6028C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7700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Clinical Qualification</w:t>
                            </w:r>
                            <w:r w:rsidR="0057700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for in</w:t>
                            </w:r>
                            <w:r w:rsidR="0057700B" w:rsidRPr="0057700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clusion in the scheme</w:t>
                            </w:r>
                          </w:p>
                          <w:p w:rsidR="0057700B" w:rsidRDefault="0057700B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7700B">
                              <w:rPr>
                                <w:rFonts w:ascii="Calibri" w:hAnsi="Calibri" w:cs="Calibri"/>
                              </w:rPr>
                              <w:t>Patients diagnosed with OHT who do not require treatment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57700B" w:rsidRDefault="0057700B" w:rsidP="00CF595B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57700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57700B" w:rsidRDefault="0057700B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Patients </w:t>
                            </w:r>
                            <w:r w:rsidRPr="0053791A">
                              <w:rPr>
                                <w:rFonts w:ascii="Calibri" w:hAnsi="Calibri" w:cs="Calibri"/>
                                <w:b/>
                              </w:rPr>
                              <w:t>not eligible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for the s</w:t>
                            </w:r>
                            <w:r w:rsidR="00630C08">
                              <w:rPr>
                                <w:rFonts w:ascii="Calibri" w:hAnsi="Calibri" w:cs="Calibri"/>
                              </w:rPr>
                              <w:t>cheme would be those already dia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gnosed wi</w:t>
                            </w:r>
                            <w:r w:rsidR="0053791A">
                              <w:rPr>
                                <w:rFonts w:ascii="Calibri" w:hAnsi="Calibri" w:cs="Calibri"/>
                              </w:rPr>
                              <w:t xml:space="preserve">th open angle glaucoma, those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with suspect glaucoma and those with raised IOP bu</w:t>
                            </w:r>
                            <w:r w:rsidR="00BA17E9">
                              <w:rPr>
                                <w:rFonts w:ascii="Calibri" w:hAnsi="Calibri" w:cs="Calibri"/>
                              </w:rPr>
                              <w:t>t with anterior angles at risk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of closure.</w:t>
                            </w:r>
                          </w:p>
                          <w:p w:rsidR="00190F7B" w:rsidRPr="00D560E4" w:rsidRDefault="00190F7B" w:rsidP="0057700B">
                            <w:pPr>
                              <w:spacing w:line="28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0F7B" w:rsidRPr="00D560E4" w:rsidRDefault="00D560E4" w:rsidP="0057700B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560E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Management Plan</w:t>
                            </w:r>
                          </w:p>
                          <w:p w:rsidR="00D11E0F" w:rsidRDefault="00D560E4" w:rsidP="0057700B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560E4">
                              <w:rPr>
                                <w:rFonts w:ascii="Calibri" w:hAnsi="Calibri" w:cs="Calibri"/>
                              </w:rPr>
                              <w:t xml:space="preserve">For every patient that is discharged </w:t>
                            </w:r>
                            <w:r w:rsidR="00DB4809">
                              <w:rPr>
                                <w:rFonts w:ascii="Calibri" w:hAnsi="Calibri" w:cs="Calibri"/>
                              </w:rPr>
                              <w:t xml:space="preserve">by the hospital 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>to an Optometrist, the fol</w:t>
                            </w:r>
                            <w:r w:rsidR="00EC2574">
                              <w:rPr>
                                <w:rFonts w:ascii="Calibri" w:hAnsi="Calibri" w:cs="Calibri"/>
                              </w:rPr>
                              <w:t>lowing information will be provided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>;</w:t>
                            </w:r>
                          </w:p>
                          <w:p w:rsidR="00D11E0F" w:rsidRDefault="00D560E4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a) 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 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>cop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y of </w:t>
                            </w:r>
                            <w:r w:rsidR="003E1F27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>latest visual field</w:t>
                            </w:r>
                            <w:r w:rsidR="003E1F27">
                              <w:rPr>
                                <w:rFonts w:ascii="Calibri" w:hAnsi="Calibri" w:cs="Calibri"/>
                              </w:rPr>
                              <w:t>s</w:t>
                            </w:r>
                          </w:p>
                          <w:p w:rsidR="00D11E0F" w:rsidRDefault="00D560E4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b)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C2574">
                              <w:rPr>
                                <w:rFonts w:ascii="Calibri" w:hAnsi="Calibri" w:cs="Calibri"/>
                              </w:rPr>
                              <w:t xml:space="preserve"> Intra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-ocular pressures</w:t>
                            </w:r>
                          </w:p>
                          <w:p w:rsidR="00D11E0F" w:rsidRDefault="00D560E4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c) 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>ornea</w:t>
                            </w:r>
                            <w:r w:rsidR="00EC2574">
                              <w:rPr>
                                <w:rFonts w:ascii="Calibri" w:hAnsi="Calibri" w:cs="Calibri"/>
                              </w:rPr>
                              <w:t>l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 thickness</w:t>
                            </w:r>
                          </w:p>
                          <w:p w:rsidR="00D11E0F" w:rsidRDefault="00D560E4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d) 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up/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isc</w:t>
                            </w:r>
                            <w:r w:rsidR="00D11E0F">
                              <w:rPr>
                                <w:rFonts w:ascii="Calibri" w:hAnsi="Calibri" w:cs="Calibri"/>
                              </w:rPr>
                              <w:t xml:space="preserve"> Ratio</w:t>
                            </w:r>
                            <w:r w:rsidR="003E1F27">
                              <w:rPr>
                                <w:rFonts w:ascii="Calibri" w:hAnsi="Calibri" w:cs="Calibri"/>
                              </w:rPr>
                              <w:t>s</w:t>
                            </w:r>
                          </w:p>
                          <w:p w:rsidR="00D11E0F" w:rsidRDefault="00D560E4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e) As</w:t>
                            </w:r>
                            <w:r w:rsidR="00DB4809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 xml:space="preserve">ociated factors such as other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eye </w:t>
                            </w:r>
                            <w:r w:rsidRPr="00D560E4">
                              <w:rPr>
                                <w:rFonts w:ascii="Calibri" w:hAnsi="Calibri" w:cs="Calibri"/>
                              </w:rPr>
                              <w:t>conditions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and medications</w:t>
                            </w:r>
                          </w:p>
                          <w:p w:rsidR="00D11E0F" w:rsidRDefault="00D11E0F" w:rsidP="00D11E0F">
                            <w:pPr>
                              <w:spacing w:line="340" w:lineRule="exact"/>
                              <w:ind w:firstLine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f) Target IOPs</w:t>
                            </w:r>
                          </w:p>
                          <w:p w:rsidR="00CD7A07" w:rsidRDefault="00CD7A07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E42B3" w:rsidRDefault="00CE42B3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B6E0C" w:rsidRDefault="000B6E0C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D7A07" w:rsidRPr="00D32502" w:rsidRDefault="00CD7A07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Patients will be discharged from the hospital service in two ways;</w:t>
                            </w:r>
                          </w:p>
                          <w:p w:rsidR="00D32502" w:rsidRPr="00D32502" w:rsidRDefault="00D32502" w:rsidP="00BA17E9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CD7A07" w:rsidRPr="00D32502" w:rsidRDefault="00CD7A07" w:rsidP="00CD7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32502">
                              <w:rPr>
                                <w:rFonts w:ascii="Calibri" w:hAnsi="Calibri" w:cs="Calibri"/>
                                <w:b/>
                              </w:rPr>
                              <w:t xml:space="preserve"> From a clinical appointment at the hospital.</w:t>
                            </w:r>
                          </w:p>
                          <w:p w:rsidR="00CD7A07" w:rsidRDefault="00CD7A07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Under this arrangement, if the patient is felt suitable for discharge to Community Optometry</w:t>
                            </w:r>
                          </w:p>
                          <w:p w:rsidR="00D04B55" w:rsidRDefault="00CD7A07" w:rsidP="00D04B55">
                            <w:pPr>
                              <w:pStyle w:val="ListParagraph"/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they will be given a list of participating optometry practices and a set of their clinical data as outlined above.  </w:t>
                            </w:r>
                            <w:r w:rsidR="0088662A">
                              <w:rPr>
                                <w:rFonts w:ascii="Calibri" w:hAnsi="Calibri" w:cs="Calibri"/>
                              </w:rPr>
                              <w:t xml:space="preserve">Following discharge from the hospital </w:t>
                            </w:r>
                            <w:r w:rsidR="00F64147">
                              <w:rPr>
                                <w:rFonts w:ascii="Calibri" w:hAnsi="Calibri" w:cs="Calibri"/>
                              </w:rPr>
                              <w:t xml:space="preserve">the patient will then have the responsibility of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contacting the community practice of their choice</w:t>
                            </w:r>
                            <w:r w:rsidR="00F6564D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FC44A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6564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04B55">
                              <w:rPr>
                                <w:rFonts w:ascii="Calibri" w:hAnsi="Calibri" w:cs="Calibri"/>
                              </w:rPr>
                              <w:t xml:space="preserve">This should be as soon as reasonably possible to ensure that an assessment at the community practice of their choice takes place 12 months after their hospital appointment. </w:t>
                            </w:r>
                          </w:p>
                          <w:p w:rsidR="00CD7A07" w:rsidRDefault="00CD7A07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41866" w:rsidRDefault="00CD7A07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Should the patient attend their appointment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>without their data or have lost it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 another set will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 be availab</w:t>
                            </w:r>
                            <w:r w:rsidR="0053791A">
                              <w:rPr>
                                <w:rFonts w:ascii="Calibri" w:hAnsi="Calibri" w:cs="Calibri"/>
                              </w:rPr>
                              <w:t>le from the hospital on request by telephoning 01</w:t>
                            </w:r>
                            <w:r w:rsidR="004E1680">
                              <w:rPr>
                                <w:rFonts w:ascii="Calibri" w:hAnsi="Calibri" w:cs="Calibri"/>
                              </w:rPr>
                              <w:t>924 543808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6A5970" w:rsidRDefault="006A5970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D7A07" w:rsidRPr="0004297C" w:rsidRDefault="00CD7A07" w:rsidP="00CD7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04297C">
                              <w:rPr>
                                <w:rFonts w:ascii="Calibri" w:hAnsi="Calibri" w:cs="Calibri"/>
                                <w:b/>
                              </w:rPr>
                              <w:t>F</w:t>
                            </w:r>
                            <w:r w:rsidRPr="0004297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rom the hospital database</w:t>
                            </w:r>
                          </w:p>
                          <w:p w:rsidR="00441866" w:rsidRDefault="00CD7A07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database of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>OHT patients will be explored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>determine those suitable for discharge to Community Optometry</w:t>
                            </w:r>
                            <w:r w:rsidR="00767B04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433160">
                              <w:rPr>
                                <w:rFonts w:asciiTheme="minorHAnsi" w:hAnsiTheme="minorHAnsi" w:cs="Calibri"/>
                              </w:rPr>
                              <w:t xml:space="preserve">  Patients </w:t>
                            </w:r>
                            <w:r w:rsidR="00767B04">
                              <w:rPr>
                                <w:rFonts w:asciiTheme="minorHAnsi" w:hAnsiTheme="minorHAnsi" w:cs="Calibri"/>
                              </w:rPr>
                              <w:t>will initially be cont</w:t>
                            </w:r>
                            <w:r w:rsidR="00433160">
                              <w:rPr>
                                <w:rFonts w:asciiTheme="minorHAnsi" w:hAnsiTheme="minorHAnsi" w:cs="Calibri"/>
                              </w:rPr>
                              <w:t xml:space="preserve">acted 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>by</w:t>
                            </w:r>
                            <w:r w:rsidR="00433160">
                              <w:rPr>
                                <w:rFonts w:asciiTheme="minorHAnsi" w:hAnsiTheme="minorHAnsi" w:cs="Calibri"/>
                              </w:rPr>
                              <w:t xml:space="preserve"> telephone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 xml:space="preserve">, followed </w:t>
                            </w:r>
                            <w:r w:rsidR="00D32502">
                              <w:rPr>
                                <w:rFonts w:asciiTheme="minorHAnsi" w:hAnsiTheme="minorHAnsi" w:cs="Calibri"/>
                              </w:rPr>
                              <w:t xml:space="preserve">up 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>by a letter expla</w:t>
                            </w:r>
                            <w:r w:rsidR="00D32502">
                              <w:rPr>
                                <w:rFonts w:asciiTheme="minorHAnsi" w:hAnsiTheme="minorHAnsi" w:cs="Calibri"/>
                              </w:rPr>
                              <w:t>ining the new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 xml:space="preserve"> process</w:t>
                            </w:r>
                            <w:r w:rsidR="00D32502">
                              <w:rPr>
                                <w:rFonts w:asciiTheme="minorHAnsi" w:hAnsiTheme="minorHAnsi" w:cs="Calibri"/>
                              </w:rPr>
                              <w:t xml:space="preserve"> and containing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 xml:space="preserve"> a list of optometry practices </w:t>
                            </w:r>
                            <w:r w:rsidR="00D32502">
                              <w:rPr>
                                <w:rFonts w:asciiTheme="minorHAnsi" w:hAnsiTheme="minorHAnsi" w:cs="Calibri"/>
                              </w:rPr>
                              <w:t>for the patient to select</w:t>
                            </w:r>
                            <w:r w:rsidR="00234987">
                              <w:rPr>
                                <w:rFonts w:asciiTheme="minorHAnsi" w:hAnsiTheme="minorHAnsi" w:cs="Calibri"/>
                              </w:rPr>
                              <w:t xml:space="preserve"> from and a copy of their clinical data. </w:t>
                            </w:r>
                          </w:p>
                          <w:p w:rsidR="00767B04" w:rsidRDefault="00767B04" w:rsidP="00CD7A07">
                            <w:pPr>
                              <w:pStyle w:val="ListParagraph"/>
                              <w:spacing w:line="340" w:lineRule="exact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:rsidR="004F0EF5" w:rsidRPr="004F0EF5" w:rsidRDefault="003E2E57" w:rsidP="004F0EF5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Once the scheme has become established, w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>hen bo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oking a patient for their appointment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>, the optometry practice sho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uld clarify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 xml:space="preserve"> if 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>patient has been see</w:t>
                            </w:r>
                            <w:r w:rsidR="00EC2574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previously</w:t>
                            </w:r>
                            <w:r w:rsidR="00EC2574">
                              <w:rPr>
                                <w:rFonts w:ascii="Calibri" w:hAnsi="Calibri" w:cs="Calibri"/>
                              </w:rPr>
                              <w:t xml:space="preserve"> by another EOS provider for OH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 xml:space="preserve">T monitoring.  If they have, they should contact that provider to request a copy of the </w:t>
                            </w:r>
                            <w:r w:rsidR="00313893" w:rsidRPr="004F0EF5">
                              <w:rPr>
                                <w:rFonts w:ascii="Calibri" w:hAnsi="Calibri" w:cs="Calibri"/>
                              </w:rPr>
                              <w:t>patients’</w:t>
                            </w:r>
                            <w:r w:rsidR="004F0EF5" w:rsidRPr="004F0EF5">
                              <w:rPr>
                                <w:rFonts w:ascii="Calibri" w:hAnsi="Calibri" w:cs="Calibri"/>
                              </w:rPr>
                              <w:t xml:space="preserve"> information.</w:t>
                            </w:r>
                          </w:p>
                          <w:p w:rsidR="004F0EF5" w:rsidRDefault="004F0EF5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B4809" w:rsidRPr="004F0EF5" w:rsidRDefault="004F0EF5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F0EF5">
                              <w:rPr>
                                <w:rFonts w:ascii="Calibri" w:hAnsi="Calibri" w:cs="Calibri"/>
                              </w:rPr>
                              <w:t xml:space="preserve">If a patient fails to attend an arranged appointment </w:t>
                            </w:r>
                            <w:r w:rsidR="006359C8" w:rsidRPr="00884F94">
                              <w:rPr>
                                <w:rFonts w:ascii="Calibri" w:hAnsi="Calibri" w:cs="Calibri"/>
                                <w:u w:val="single"/>
                              </w:rPr>
                              <w:t>twice</w:t>
                            </w:r>
                            <w:r w:rsidR="006359C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F0EF5">
                              <w:rPr>
                                <w:rFonts w:ascii="Calibri" w:hAnsi="Calibri" w:cs="Calibri"/>
                              </w:rPr>
                              <w:t>then th</w:t>
                            </w:r>
                            <w:r w:rsidR="006359C8">
                              <w:rPr>
                                <w:rFonts w:ascii="Calibri" w:hAnsi="Calibri" w:cs="Calibri"/>
                              </w:rPr>
                              <w:t>e patient should be discharged.</w:t>
                            </w:r>
                          </w:p>
                          <w:p w:rsidR="004F0EF5" w:rsidRDefault="004F0EF5" w:rsidP="0057700B">
                            <w:pPr>
                              <w:spacing w:line="300" w:lineRule="exact"/>
                            </w:pPr>
                          </w:p>
                          <w:p w:rsidR="00254B7A" w:rsidRDefault="00791050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 feed</w:t>
                            </w:r>
                            <w:r w:rsidR="00A309FF">
                              <w:rPr>
                                <w:rFonts w:ascii="Calibri" w:hAnsi="Calibri" w:cs="Calibri"/>
                              </w:rPr>
                              <w:t>back form has been</w:t>
                            </w:r>
                            <w:r w:rsidR="00254B7A">
                              <w:rPr>
                                <w:rFonts w:ascii="Calibri" w:hAnsi="Calibri" w:cs="Calibri"/>
                              </w:rPr>
                              <w:t xml:space="preserve"> devised for patients, plus a system of feedback for both optometry practices and the hospital trust to identify any issues that occur.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 xml:space="preserve"> Initially, a tracking system will also be devised to ensure that no patients get lost in the system.</w:t>
                            </w:r>
                          </w:p>
                          <w:p w:rsidR="0057700B" w:rsidRDefault="0057700B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54B7A" w:rsidRPr="00254B7A" w:rsidRDefault="00302DB4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Additional Documents</w:t>
                            </w:r>
                          </w:p>
                          <w:p w:rsidR="00254B7A" w:rsidRDefault="00302DB4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Included with the document listing </w:t>
                            </w:r>
                            <w:r w:rsidR="00254B7A" w:rsidRPr="00254B7A">
                              <w:rPr>
                                <w:rFonts w:ascii="Calibri" w:hAnsi="Calibri" w:cs="Calibri"/>
                              </w:rPr>
                              <w:t>optometry practices i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n scheme</w:t>
                            </w:r>
                            <w:r w:rsidR="009D7525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3138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54B7A" w:rsidRPr="00254B7A">
                              <w:rPr>
                                <w:rFonts w:ascii="Calibri" w:hAnsi="Calibri" w:cs="Calibri"/>
                              </w:rPr>
                              <w:t xml:space="preserve">will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be a note</w:t>
                            </w:r>
                            <w:r w:rsidR="00254B7A" w:rsidRPr="00254B7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254B7A">
                              <w:rPr>
                                <w:rFonts w:ascii="Calibri" w:hAnsi="Calibri" w:cs="Calibri"/>
                              </w:rPr>
                              <w:t xml:space="preserve">outlining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to the patient</w:t>
                            </w:r>
                            <w:r w:rsidR="009D7525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that if they are unh</w:t>
                            </w:r>
                            <w:r w:rsidR="009D7525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ppy with their initial choice of optometry practice, they can select a different one for their future appointments.</w:t>
                            </w:r>
                          </w:p>
                          <w:p w:rsidR="004860AB" w:rsidRDefault="004860AB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860AB" w:rsidRPr="006A7043" w:rsidRDefault="004860AB" w:rsidP="0057700B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A70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Clinical Procedures</w:t>
                            </w:r>
                          </w:p>
                          <w:p w:rsidR="004860AB" w:rsidRDefault="004860AB" w:rsidP="00167091">
                            <w:pPr>
                              <w:spacing w:line="32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following clinical procedures would be the core of 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Ocular Hypertension Monitoring Scheme</w:t>
                            </w:r>
                            <w:r w:rsidR="00CE42B3">
                              <w:rPr>
                                <w:rFonts w:ascii="Calibri" w:hAnsi="Calibri" w:cs="Calibri"/>
                              </w:rPr>
                              <w:t>;</w:t>
                            </w:r>
                          </w:p>
                          <w:p w:rsidR="004860AB" w:rsidRDefault="00630C08" w:rsidP="00167091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F0EF5" w:rsidRPr="004860AB"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 w:rsidR="004F0E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Ask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>
                              <w:rPr>
                                <w:rFonts w:ascii="Calibri" w:hAnsi="Calibri" w:cs="Calibri"/>
                              </w:rPr>
                              <w:t xml:space="preserve">the patient about any 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new symptoms.</w:t>
                            </w:r>
                          </w:p>
                          <w:p w:rsidR="004860AB" w:rsidRDefault="00630C08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6A7043">
                              <w:rPr>
                                <w:rFonts w:ascii="Calibri" w:hAnsi="Calibri" w:cs="Calibri"/>
                              </w:rPr>
                              <w:t>Measurement of v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isual acuity</w:t>
                            </w:r>
                            <w:r w:rsidR="006A7043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CF595B" w:rsidRDefault="00CF595B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4860AB"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Measurement of cup/disc ratio</w:t>
                            </w:r>
                            <w:r w:rsidR="00CE42B3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860AB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>
                              <w:rPr>
                                <w:rFonts w:ascii="Calibri" w:hAnsi="Calibri" w:cs="Calibri"/>
                              </w:rPr>
                              <w:t>• S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upra-threshold perimetry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860AB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proofErr w:type="spellStart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Goldmann</w:t>
                            </w:r>
                            <w:proofErr w:type="spellEnd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applanation</w:t>
                            </w:r>
                            <w:proofErr w:type="spellEnd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 tonometry</w:t>
                            </w:r>
                            <w:r w:rsidR="00A309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(this is preferred but Perkins can be used).</w:t>
                            </w:r>
                          </w:p>
                          <w:p w:rsidR="004860AB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• Van </w:t>
                            </w:r>
                            <w:proofErr w:type="spellStart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Hericks</w:t>
                            </w:r>
                            <w:proofErr w:type="spellEnd"/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 peripheral anterior chamber depth assessment</w:t>
                            </w:r>
                            <w:r w:rsidR="00CE42B3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860AB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Dilated s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lit lamp/Volk op</w:t>
                            </w:r>
                            <w:r w:rsidR="00167091">
                              <w:rPr>
                                <w:rFonts w:ascii="Calibri" w:hAnsi="Calibri" w:cs="Calibri"/>
                              </w:rPr>
                              <w:t>tic disc assessment.</w:t>
                            </w:r>
                          </w:p>
                          <w:p w:rsidR="006A7043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• </w:t>
                            </w:r>
                            <w:r w:rsidR="00F926E8">
                              <w:rPr>
                                <w:rFonts w:ascii="Calibri" w:hAnsi="Calibri" w:cs="Calibri"/>
                              </w:rPr>
                              <w:t>A d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 xml:space="preserve">ecision to continue on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OHTMS (if no change/no problems)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or refer</w:t>
                            </w:r>
                            <w:r w:rsidR="00F926E8">
                              <w:rPr>
                                <w:rFonts w:ascii="Calibri" w:hAnsi="Calibri" w:cs="Calibri"/>
                              </w:rPr>
                              <w:t xml:space="preserve"> back to Glaucoma Clinic</w:t>
                            </w:r>
                          </w:p>
                          <w:p w:rsidR="006A7043" w:rsidRDefault="006A7043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• </w:t>
                            </w:r>
                            <w:r w:rsidR="004860AB" w:rsidRPr="004860AB">
                              <w:rPr>
                                <w:rFonts w:ascii="Calibri" w:hAnsi="Calibri" w:cs="Calibri"/>
                              </w:rPr>
                              <w:t>Patients who are unable to be examined on a slit lamp should be monitored in the best alternative</w:t>
                            </w:r>
                          </w:p>
                          <w:p w:rsidR="004860AB" w:rsidRDefault="004860AB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860A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A7043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4860AB">
                              <w:rPr>
                                <w:rFonts w:ascii="Calibri" w:hAnsi="Calibri" w:cs="Calibri"/>
                              </w:rPr>
                              <w:t xml:space="preserve">way possible, i.e. Perkins tonometry, handheld slit lamp, headband BIO or direct </w:t>
                            </w:r>
                            <w:r w:rsidR="006A7043">
                              <w:rPr>
                                <w:rFonts w:ascii="Calibri" w:hAnsi="Calibri" w:cs="Calibri"/>
                              </w:rPr>
                              <w:t>ophthalmoscopy.</w:t>
                            </w:r>
                          </w:p>
                          <w:p w:rsidR="00D32502" w:rsidRDefault="00D32502" w:rsidP="00884F9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4F94" w:rsidRPr="00630C08" w:rsidRDefault="005C7098" w:rsidP="00884F9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Assessment Complications</w:t>
                            </w:r>
                          </w:p>
                          <w:p w:rsidR="00430857" w:rsidRDefault="002E7F58" w:rsidP="00630C08">
                            <w:pPr>
                              <w:spacing w:line="360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Should a </w:t>
                            </w:r>
                            <w:r w:rsidR="00430857">
                              <w:rPr>
                                <w:rFonts w:ascii="Calibri" w:hAnsi="Calibri" w:cs="Calibri"/>
                                <w:color w:val="000000"/>
                              </w:rPr>
                              <w:t>patient’s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general health and mobility change considerably and a higher standard of clinical judgement is required, u</w:t>
                            </w:r>
                            <w:r w:rsidR="00B740B0">
                              <w:rPr>
                                <w:rFonts w:ascii="Calibri" w:hAnsi="Calibri" w:cs="Calibri"/>
                                <w:color w:val="000000"/>
                              </w:rPr>
                              <w:t>nder very exceptional circumstances</w:t>
                            </w:r>
                            <w:r w:rsidR="0043085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the patient should be referred back to the hospital. </w:t>
                            </w:r>
                          </w:p>
                          <w:p w:rsidR="00254B7A" w:rsidRDefault="00254B7A" w:rsidP="000B396C"/>
                          <w:p w:rsidR="009F0658" w:rsidRPr="00630C08" w:rsidRDefault="00630C08" w:rsidP="000B396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30C0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Equipment requirements for OHT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0C0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onitoring </w:t>
                            </w:r>
                            <w:r w:rsidRPr="00630C0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cheme</w:t>
                            </w:r>
                          </w:p>
                          <w:p w:rsidR="00630C08" w:rsidRPr="00630C08" w:rsidRDefault="00630C08" w:rsidP="00F926E8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860AB"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 w:rsidR="004F0E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630C08">
                              <w:rPr>
                                <w:rFonts w:ascii="Calibri" w:hAnsi="Calibri" w:cs="Calibri"/>
                              </w:rPr>
                              <w:t>Slit lamp</w:t>
                            </w:r>
                          </w:p>
                          <w:p w:rsidR="00630C08" w:rsidRDefault="00630C08" w:rsidP="00F926E8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860AB"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 w:rsidR="004F0E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630C08">
                              <w:rPr>
                                <w:rFonts w:ascii="Calibri" w:hAnsi="Calibri" w:cs="Calibri"/>
                              </w:rPr>
                              <w:t>Goldmann</w:t>
                            </w:r>
                            <w:proofErr w:type="spellEnd"/>
                            <w:r w:rsidRPr="00630C08">
                              <w:rPr>
                                <w:rFonts w:ascii="Calibri" w:hAnsi="Calibri" w:cs="Calibri"/>
                              </w:rPr>
                              <w:t xml:space="preserve"> tonometer (slit lamp mounted) </w:t>
                            </w:r>
                            <w:r w:rsidR="005C7098">
                              <w:rPr>
                                <w:rFonts w:ascii="Calibri" w:hAnsi="Calibri" w:cs="Calibri"/>
                              </w:rPr>
                              <w:t>or P</w:t>
                            </w:r>
                            <w:r w:rsidR="00A309FF">
                              <w:rPr>
                                <w:rFonts w:ascii="Calibri" w:hAnsi="Calibri" w:cs="Calibri"/>
                              </w:rPr>
                              <w:t>erkins ton</w:t>
                            </w:r>
                            <w:r w:rsidR="00CE42B3">
                              <w:rPr>
                                <w:rFonts w:ascii="Calibri" w:hAnsi="Calibri" w:cs="Calibri"/>
                              </w:rPr>
                              <w:t>ometer (</w:t>
                            </w:r>
                            <w:proofErr w:type="spellStart"/>
                            <w:r w:rsidR="00CE42B3">
                              <w:rPr>
                                <w:rFonts w:ascii="Calibri" w:hAnsi="Calibri" w:cs="Calibri"/>
                              </w:rPr>
                              <w:t>Goldmann</w:t>
                            </w:r>
                            <w:proofErr w:type="spellEnd"/>
                            <w:r w:rsidR="00CE42B3">
                              <w:rPr>
                                <w:rFonts w:ascii="Calibri" w:hAnsi="Calibri" w:cs="Calibri"/>
                              </w:rPr>
                              <w:t xml:space="preserve"> preferred)</w:t>
                            </w:r>
                          </w:p>
                          <w:p w:rsidR="004F0EF5" w:rsidRDefault="004F0EF5" w:rsidP="00F926E8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860AB"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30C08" w:rsidRPr="00630C08">
                              <w:rPr>
                                <w:rFonts w:ascii="Calibri" w:hAnsi="Calibri" w:cs="Calibri"/>
                              </w:rPr>
                              <w:t xml:space="preserve">Volk lens </w:t>
                            </w:r>
                            <w:r w:rsidR="00CF595B">
                              <w:rPr>
                                <w:rFonts w:ascii="Calibri" w:hAnsi="Calibri" w:cs="Calibri"/>
                              </w:rPr>
                              <w:t>for disc assessment</w:t>
                            </w:r>
                            <w:r w:rsidR="003161DD">
                              <w:rPr>
                                <w:rFonts w:ascii="Calibri" w:hAnsi="Calibri" w:cs="Calibri"/>
                              </w:rPr>
                              <w:t xml:space="preserve"> (a lens such as the Volk Super 66 D would be ideal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) </w:t>
                            </w:r>
                          </w:p>
                          <w:p w:rsidR="00DB4809" w:rsidRDefault="004F0EF5" w:rsidP="00C50AAA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4860AB">
                              <w:rPr>
                                <w:rFonts w:ascii="Calibri" w:hAnsi="Calibri" w:cs="Calibri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CF595B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="00630C08" w:rsidRPr="00630C08">
                              <w:rPr>
                                <w:rFonts w:ascii="Calibri" w:hAnsi="Calibri" w:cs="Calibri"/>
                              </w:rPr>
                              <w:t>uprathreshold</w:t>
                            </w:r>
                            <w:proofErr w:type="spellEnd"/>
                            <w:r w:rsidR="00630C08" w:rsidRPr="00630C08">
                              <w:rPr>
                                <w:rFonts w:ascii="Calibri" w:hAnsi="Calibri" w:cs="Calibri"/>
                              </w:rPr>
                              <w:t xml:space="preserve"> perimeter</w:t>
                            </w:r>
                          </w:p>
                          <w:p w:rsidR="0004297C" w:rsidRDefault="0004297C" w:rsidP="00C50AAA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ommunication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4A307F">
                              <w:rPr>
                                <w:rFonts w:ascii="Calibri" w:hAnsi="Calibri" w:cs="Calibri"/>
                              </w:rPr>
                              <w:t>To mobilise the scheme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4A307F">
                              <w:rPr>
                                <w:rFonts w:ascii="Calibri" w:hAnsi="Calibri" w:cs="Calibri"/>
                              </w:rPr>
                              <w:t xml:space="preserve"> practices are required </w:t>
                            </w:r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to develop a secure way of transferring patient identifiable information between primary care and secondary care. The only common secure way of doing this is through an </w:t>
                            </w:r>
                            <w:proofErr w:type="spellStart"/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NHS</w:t>
                            </w:r>
                            <w:r w:rsidR="003A5BC2">
                              <w:rPr>
                                <w:rFonts w:ascii="Calibri" w:hAnsi="Calibri" w:cs="Calibri"/>
                                <w:color w:val="000000"/>
                              </w:rPr>
                              <w:t>m</w:t>
                            </w:r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ail</w:t>
                            </w:r>
                            <w:proofErr w:type="spellEnd"/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Account.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Consequently, a</w:t>
                            </w:r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 </w:t>
                            </w:r>
                            <w:proofErr w:type="spellStart"/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NHSmail</w:t>
                            </w:r>
                            <w:proofErr w:type="spellEnd"/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account will be required for </w:t>
                            </w:r>
                            <w:r w:rsidRPr="004A307F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each location</w:t>
                            </w:r>
                            <w:r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where the service is provided. 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04297C" w:rsidRPr="004A307F" w:rsidRDefault="00D42661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If practices do not have </w:t>
                            </w:r>
                            <w:r w:rsidR="00CE42B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active </w:t>
                            </w:r>
                            <w:proofErr w:type="spellStart"/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NHSmail</w:t>
                            </w:r>
                            <w:proofErr w:type="spellEnd"/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accounts </w:t>
                            </w:r>
                            <w:r w:rsidR="00CE42B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this </w:t>
                            </w:r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will be setup by The He</w:t>
                            </w:r>
                            <w:r w:rsidR="00D611C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alth Information Service (THIS), however, </w:t>
                            </w:r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practices will have to complete an</w:t>
                            </w:r>
                            <w:r w:rsidR="0004297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>NHSmail</w:t>
                            </w:r>
                            <w:proofErr w:type="spellEnd"/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</w:t>
                            </w:r>
                            <w:r w:rsidR="0004297C">
                              <w:rPr>
                                <w:rFonts w:ascii="Calibri" w:hAnsi="Calibri" w:cs="Calibri"/>
                                <w:color w:val="000000"/>
                              </w:rPr>
                              <w:t>ccount Application Form and</w:t>
                            </w:r>
                            <w:r w:rsidR="0004297C" w:rsidRPr="004A307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 xml:space="preserve">the IG toolkit assessment </w:t>
                            </w:r>
                            <w:hyperlink r:id="rId15" w:history="1">
                              <w:r w:rsidR="0004297C" w:rsidRPr="004A307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https://www.igt.hscic.gov.uk/</w:t>
                              </w:r>
                            </w:hyperlink>
                            <w:r w:rsidR="0004297C" w:rsidRPr="00CE42B3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04297C" w:rsidRPr="004A307F">
                              <w:rPr>
                                <w:rFonts w:ascii="Calibri" w:hAnsi="Calibri" w:cs="Calibri"/>
                                <w:color w:val="1F497D"/>
                              </w:rPr>
                              <w:t xml:space="preserve"> </w:t>
                            </w:r>
                            <w:r w:rsidR="0004297C" w:rsidRPr="00C1641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An NHS mail application form was emailed to all EOS practices in early August</w:t>
                            </w:r>
                            <w:r w:rsidR="0004297C">
                              <w:rPr>
                                <w:rFonts w:ascii="Calibri" w:hAnsi="Calibri" w:cs="Calibri"/>
                                <w:color w:val="1F497D"/>
                              </w:rPr>
                              <w:t xml:space="preserve">. 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After completing the IG </w:t>
                            </w:r>
                            <w:proofErr w:type="spellStart"/>
                            <w:r w:rsidR="0004297C">
                              <w:rPr>
                                <w:rFonts w:ascii="Calibri" w:hAnsi="Calibri" w:cs="Calibri"/>
                              </w:rPr>
                              <w:t>tookit</w:t>
                            </w:r>
                            <w:proofErr w:type="spellEnd"/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 assessment you should forward the</w:t>
                            </w:r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 xml:space="preserve"> assessment report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along </w:t>
                            </w:r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 xml:space="preserve">with the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completed </w:t>
                            </w:r>
                            <w:proofErr w:type="spellStart"/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>NHSmail</w:t>
                            </w:r>
                            <w:proofErr w:type="spellEnd"/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 xml:space="preserve">application </w:t>
                            </w:r>
                            <w:r w:rsidR="0004297C" w:rsidRPr="004A307F">
                              <w:rPr>
                                <w:rFonts w:ascii="Calibri" w:hAnsi="Calibri" w:cs="Calibri"/>
                              </w:rPr>
                              <w:t xml:space="preserve">form </w:t>
                            </w:r>
                            <w:r w:rsidR="0004297C">
                              <w:rPr>
                                <w:rFonts w:ascii="Calibri" w:hAnsi="Calibri" w:cs="Calibri"/>
                              </w:rPr>
                              <w:t>to Sharon Cook at Wakefield CCG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4297C" w:rsidRDefault="0004297C" w:rsidP="00C50AAA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Pr="00D11E0F" w:rsidRDefault="0004297C" w:rsidP="0004297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Criteria for referral back to glaucoma clinic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• IOP &gt; 28</w:t>
                            </w: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mmHg 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11E0F">
                              <w:rPr>
                                <w:rFonts w:ascii="Calibri" w:hAnsi="Calibri" w:cs="Calibri"/>
                              </w:rPr>
                              <w:t>• IOP &gt; target IOP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• Visual field defect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• Change in optic disc appearance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• Clinical need for repeat </w:t>
                            </w:r>
                            <w:proofErr w:type="spellStart"/>
                            <w:r w:rsidRPr="00D11E0F">
                              <w:rPr>
                                <w:rFonts w:ascii="Calibri" w:hAnsi="Calibri" w:cs="Calibri"/>
                              </w:rPr>
                              <w:t>gonioscopy</w:t>
                            </w:r>
                            <w:proofErr w:type="spellEnd"/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• Clinical need for repeat CCT measurement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11E0F">
                              <w:rPr>
                                <w:rFonts w:ascii="Calibri" w:hAnsi="Calibri" w:cs="Calibri"/>
                              </w:rPr>
                              <w:t xml:space="preserve"> • Any other indication of a change in the condition requiring specialist opinion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If the above conditions are met and referral back to the glaucoma clinic is required, then the practice should send a referral letter to the HES at the address as outlined above in the </w:t>
                            </w:r>
                            <w:r w:rsidRPr="00D11E0F">
                              <w:rPr>
                                <w:rFonts w:ascii="Calibri" w:hAnsi="Calibri" w:cs="Calibri"/>
                                <w:i/>
                              </w:rPr>
                              <w:t>Management Plan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section. The OHT form is not suitable for this purpose and a new separate referral form should be used.</w:t>
                            </w:r>
                          </w:p>
                          <w:p w:rsidR="0004297C" w:rsidRDefault="0004297C" w:rsidP="00C50AAA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Pr="005C7098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Pr="005C709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for a non-OHT related reason.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Occasionally, the assessment will reveal a reason to refer the patient to either their GP, Community Ophthalmology or the Hospital Eye Service for a non OHT related reason. This should be recorded on the form but the patient should be referred using a separate referral letter.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What to do following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he assessment.</w:t>
                            </w: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E60E5">
                              <w:rPr>
                                <w:rFonts w:ascii="Calibri" w:hAnsi="Calibri" w:cs="Calibri"/>
                              </w:rPr>
                              <w:t xml:space="preserve">The information should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ideally 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>be recorded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on the form included with the new EO</w:t>
                            </w:r>
                            <w:r w:rsidR="008214EE">
                              <w:rPr>
                                <w:rFonts w:ascii="Calibri" w:hAnsi="Calibri" w:cs="Calibri"/>
                              </w:rPr>
                              <w:t>S software spreadsheet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which will be available before the scheme starts. This is to ensure all aspects of the assessment are completed and provides an easy way of forwarding a summary of the assessment if required.</w:t>
                            </w:r>
                          </w:p>
                          <w:p w:rsidR="0004297C" w:rsidRDefault="0004297C" w:rsidP="0004297C">
                            <w:pPr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297C" w:rsidRPr="00DE60E5" w:rsidRDefault="0004297C" w:rsidP="0004297C">
                            <w:pPr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E60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Additional Training</w:t>
                            </w:r>
                          </w:p>
                          <w:p w:rsidR="0004297C" w:rsidRPr="00DE60E5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DE60E5">
                              <w:rPr>
                                <w:rFonts w:ascii="Calibri" w:hAnsi="Calibri" w:cs="Calibri"/>
                              </w:rPr>
                              <w:t>Although accreditation is not required for providing this scheme, it is good professional practice to ensure that ones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 xml:space="preserve"> knowledge an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 understanding of the topic is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 xml:space="preserve"> fully up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>date, and that the requirements of the scheme are fully understood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 It would be good practice for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 xml:space="preserve"> practitioners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to </w:t>
                            </w:r>
                            <w:r w:rsidRPr="00DE60E5">
                              <w:rPr>
                                <w:rFonts w:ascii="Calibri" w:hAnsi="Calibri" w:cs="Calibri"/>
                              </w:rPr>
                              <w:t>tailor their CET to include additional training around this new service.</w:t>
                            </w:r>
                          </w:p>
                          <w:p w:rsidR="0004297C" w:rsidRPr="00DE60E5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  <w:r w:rsidRPr="00F926E8">
                              <w:rPr>
                                <w:rFonts w:ascii="Calibri" w:hAnsi="Calibri" w:cs="Calibri"/>
                              </w:rPr>
                              <w:t>If an optometrist has a question relating to the scheme, they can obtain advice by contacting Sharon Cook at Wakefield 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linical </w:t>
                            </w:r>
                            <w:r w:rsidRPr="00F926E8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ommissioning </w:t>
                            </w:r>
                            <w:r w:rsidRPr="00F926E8">
                              <w:rPr>
                                <w:rFonts w:ascii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roup</w:t>
                            </w:r>
                            <w:r w:rsidRPr="00F926E8">
                              <w:rPr>
                                <w:rFonts w:ascii="Calibri" w:hAnsi="Calibri" w:cs="Calibri"/>
                              </w:rPr>
                              <w:t xml:space="preserve"> via email at </w:t>
                            </w:r>
                            <w:r w:rsidRPr="00F926E8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Sharon.Cook@wakefieldccg.nhs.uk</w:t>
                            </w:r>
                            <w:r w:rsidRPr="00F926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926E8">
                              <w:rPr>
                                <w:rFonts w:ascii="Calibri" w:hAnsi="Calibri" w:cs="Calibri"/>
                              </w:rPr>
                              <w:t xml:space="preserve">There will also be a new OHT help section available on the Wakefield LOC website at www.wakefieldoptometry.org.uk. </w:t>
                            </w:r>
                          </w:p>
                          <w:p w:rsidR="0004297C" w:rsidRPr="00F926E8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Payment</w:t>
                            </w:r>
                          </w:p>
                          <w:p w:rsidR="0004297C" w:rsidRPr="00DE60E5" w:rsidRDefault="0004297C" w:rsidP="0004297C">
                            <w:pPr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amount that the optometry practice can claim for providing the service will be £55.00</w:t>
                            </w:r>
                          </w:p>
                          <w:p w:rsidR="0004297C" w:rsidRPr="00DE60E5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Default="0004297C" w:rsidP="0004297C">
                            <w:pPr>
                              <w:spacing w:line="30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4297C" w:rsidRPr="00D560E4" w:rsidRDefault="0004297C" w:rsidP="00C50AAA">
                            <w:pPr>
                              <w:spacing w:line="3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4pt;margin-top:61.05pt;width:522pt;height:65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Yg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" filled="f" stroked="f">
                <v:textbox style="mso-next-textbox:#_x0000_s1032">
                  <w:txbxContent>
                    <w:p w:rsidR="000B396C" w:rsidRPr="000B396C" w:rsidRDefault="000B396C" w:rsidP="000B396C">
                      <w:pPr>
                        <w:rPr>
                          <w:rFonts w:ascii="Calibri" w:hAnsi="Calibri" w:cs="Calibri"/>
                        </w:rPr>
                      </w:pPr>
                      <w:r w:rsidRPr="000B396C">
                        <w:rPr>
                          <w:rFonts w:ascii="Calibri" w:hAnsi="Calibri" w:cs="Calibri"/>
                        </w:rPr>
                        <w:t>Dear Colleague,</w:t>
                      </w:r>
                    </w:p>
                    <w:p w:rsidR="000B396C" w:rsidRDefault="000B396C" w:rsidP="000B396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0B396C" w:rsidRPr="000B396C" w:rsidRDefault="000B396C" w:rsidP="0057700B">
                      <w:pPr>
                        <w:spacing w:line="28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B396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  <w:p w:rsidR="002B6CDF" w:rsidRDefault="000B396C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  <w:r w:rsidRPr="000B396C">
                        <w:rPr>
                          <w:rFonts w:ascii="Calibri" w:hAnsi="Calibri" w:cs="Calibri"/>
                        </w:rPr>
                        <w:t>The Hospital Eye Service has been experiencing increasing pressure in recent years such that</w:t>
                      </w:r>
                      <w:r>
                        <w:rPr>
                          <w:rFonts w:ascii="Calibri" w:hAnsi="Calibri" w:cs="Calibri"/>
                        </w:rPr>
                        <w:t xml:space="preserve"> it is no longer able to cope with the large number of patients confirmed with Ocular Hypertension (OHT). </w:t>
                      </w:r>
                      <w:r w:rsidR="0053791A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As a consequence</w:t>
                      </w:r>
                      <w:r w:rsidR="00DE60E5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a scheme ha</w:t>
                      </w:r>
                      <w:r w:rsidR="00BA17E9">
                        <w:rPr>
                          <w:rFonts w:ascii="Calibri" w:hAnsi="Calibri" w:cs="Calibri"/>
                        </w:rPr>
                        <w:t>s been developed for Wakefield o</w:t>
                      </w:r>
                      <w:r>
                        <w:rPr>
                          <w:rFonts w:ascii="Calibri" w:hAnsi="Calibri" w:cs="Calibri"/>
                        </w:rPr>
                        <w:t xml:space="preserve">ptometry practices to progressively take over the management of many of these patients. </w:t>
                      </w:r>
                      <w:r w:rsidR="0053791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B6CDF">
                        <w:rPr>
                          <w:rFonts w:ascii="Calibri" w:hAnsi="Calibri" w:cs="Calibri"/>
                        </w:rPr>
                        <w:t>This will be another CCG approved scheme (</w:t>
                      </w:r>
                      <w:r w:rsidR="00DE60E5">
                        <w:rPr>
                          <w:rFonts w:ascii="Calibri" w:hAnsi="Calibri" w:cs="Calibri"/>
                        </w:rPr>
                        <w:t xml:space="preserve">like MECS </w:t>
                      </w:r>
                      <w:r w:rsidR="002B6CDF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="00BA17E9">
                        <w:rPr>
                          <w:rFonts w:ascii="Calibri" w:hAnsi="Calibri" w:cs="Calibri"/>
                        </w:rPr>
                        <w:t>cataract referral</w:t>
                      </w:r>
                      <w:r w:rsidR="002B6CDF">
                        <w:rPr>
                          <w:rFonts w:ascii="Calibri" w:hAnsi="Calibri" w:cs="Calibri"/>
                        </w:rPr>
                        <w:t>) where the opt</w:t>
                      </w:r>
                      <w:r w:rsidR="00CE42B3">
                        <w:rPr>
                          <w:rFonts w:ascii="Calibri" w:hAnsi="Calibri" w:cs="Calibri"/>
                        </w:rPr>
                        <w:t xml:space="preserve">ometry practice will be paid a </w:t>
                      </w:r>
                      <w:r w:rsidR="002B6CDF">
                        <w:rPr>
                          <w:rFonts w:ascii="Calibri" w:hAnsi="Calibri" w:cs="Calibri"/>
                        </w:rPr>
                        <w:t>fee for carryi</w:t>
                      </w:r>
                      <w:r w:rsidR="00BA17E9">
                        <w:rPr>
                          <w:rFonts w:ascii="Calibri" w:hAnsi="Calibri" w:cs="Calibri"/>
                        </w:rPr>
                        <w:t>ng out an assessment on behalf of the hospita</w:t>
                      </w:r>
                      <w:r w:rsidR="002B6CDF">
                        <w:rPr>
                          <w:rFonts w:ascii="Calibri" w:hAnsi="Calibri" w:cs="Calibri"/>
                        </w:rPr>
                        <w:t>l.</w:t>
                      </w:r>
                    </w:p>
                    <w:p w:rsidR="002B6CDF" w:rsidRDefault="002B6CDF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</w:p>
                    <w:p w:rsidR="000B396C" w:rsidRDefault="00190F7B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LOC have met with representatives of Wakefield Clinical Commissioning Group and Mid Yorkshire Trust and everyone is keen to move forwards as soon as possible. </w:t>
                      </w:r>
                      <w:r w:rsidR="0053791A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As this is a new venture for Wakefield, it’s likely that minor modifications may have to be made from time to time to ensure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it</w:t>
                      </w:r>
                      <w:r w:rsidR="003E1F27">
                        <w:rPr>
                          <w:rFonts w:ascii="Calibri" w:hAnsi="Calibri" w:cs="Calibri"/>
                        </w:rPr>
                        <w:t>’</w:t>
                      </w:r>
                      <w:r>
                        <w:rPr>
                          <w:rFonts w:ascii="Calibri" w:hAnsi="Calibri" w:cs="Calibri"/>
                        </w:rPr>
                        <w:t>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smooth running.</w:t>
                      </w:r>
                    </w:p>
                    <w:p w:rsidR="00190F7B" w:rsidRDefault="00190F7B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</w:p>
                    <w:p w:rsidR="00190F7B" w:rsidRDefault="00190F7B" w:rsidP="0057700B">
                      <w:pPr>
                        <w:spacing w:line="28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Eligible Patients</w:t>
                      </w:r>
                    </w:p>
                    <w:p w:rsidR="00D560E4" w:rsidRDefault="00D560E4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  <w:r w:rsidRPr="00D560E4">
                        <w:rPr>
                          <w:rFonts w:ascii="Calibri" w:hAnsi="Calibri" w:cs="Calibri"/>
                        </w:rPr>
                        <w:t>At present</w:t>
                      </w:r>
                      <w:r>
                        <w:rPr>
                          <w:rFonts w:ascii="Calibri" w:hAnsi="Calibri" w:cs="Calibri"/>
                        </w:rPr>
                        <w:t>, essentially two groups have been identified in the discharge process;</w:t>
                      </w:r>
                      <w:r w:rsidRPr="00D560E4">
                        <w:rPr>
                          <w:rFonts w:ascii="Calibri" w:hAnsi="Calibri" w:cs="Calibri"/>
                        </w:rPr>
                        <w:br/>
                      </w:r>
                    </w:p>
                    <w:p w:rsidR="00D560E4" w:rsidRDefault="00D560E4" w:rsidP="000B6E0C">
                      <w:pPr>
                        <w:spacing w:line="280" w:lineRule="exact"/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D560E4">
                        <w:rPr>
                          <w:rFonts w:ascii="Calibri" w:hAnsi="Calibri" w:cs="Calibri"/>
                        </w:rPr>
                        <w:t xml:space="preserve">1) </w:t>
                      </w:r>
                      <w:r w:rsidR="00190F7B" w:rsidRPr="00D560E4">
                        <w:rPr>
                          <w:rFonts w:ascii="Calibri" w:hAnsi="Calibri" w:cs="Calibri"/>
                        </w:rPr>
                        <w:t>Pa</w:t>
                      </w:r>
                      <w:r>
                        <w:rPr>
                          <w:rFonts w:ascii="Calibri" w:hAnsi="Calibri" w:cs="Calibri"/>
                        </w:rPr>
                        <w:t xml:space="preserve">tients who are seen by the hospital and who are deemed </w:t>
                      </w:r>
                      <w:r w:rsidR="00190F7B" w:rsidRPr="00D560E4">
                        <w:rPr>
                          <w:rFonts w:ascii="Calibri" w:hAnsi="Calibri" w:cs="Calibri"/>
                        </w:rPr>
                        <w:t>fit for discharge</w:t>
                      </w:r>
                      <w:r>
                        <w:rPr>
                          <w:rFonts w:ascii="Calibri" w:hAnsi="Calibri" w:cs="Calibri"/>
                        </w:rPr>
                        <w:t xml:space="preserve"> to an Optometrist for their next OHT review. </w:t>
                      </w:r>
                    </w:p>
                    <w:p w:rsidR="000B6E0C" w:rsidRDefault="000B6E0C" w:rsidP="000B6E0C">
                      <w:pPr>
                        <w:spacing w:line="280" w:lineRule="exact"/>
                        <w:ind w:left="284" w:hanging="284"/>
                        <w:rPr>
                          <w:rFonts w:ascii="Calibri" w:hAnsi="Calibri" w:cs="Calibri"/>
                        </w:rPr>
                      </w:pPr>
                    </w:p>
                    <w:p w:rsidR="00D560E4" w:rsidRDefault="00D560E4" w:rsidP="000B6E0C">
                      <w:pPr>
                        <w:spacing w:line="280" w:lineRule="exact"/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2) Patients who need to be seen by the hospital but whose appointment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has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been delayed due to capacity issues. These patients will need to be identified and then discharged from the hospital to the Optometrist of their choice on an agreed date.</w:t>
                      </w:r>
                    </w:p>
                    <w:p w:rsidR="00B6028C" w:rsidRDefault="00B6028C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</w:p>
                    <w:p w:rsidR="0057700B" w:rsidRPr="0057700B" w:rsidRDefault="00B6028C" w:rsidP="0057700B">
                      <w:pPr>
                        <w:spacing w:line="3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7700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Clinical Qualification</w:t>
                      </w:r>
                      <w:r w:rsidR="0057700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for in</w:t>
                      </w:r>
                      <w:r w:rsidR="0057700B" w:rsidRPr="0057700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clusion in the scheme</w:t>
                      </w:r>
                    </w:p>
                    <w:p w:rsidR="0057700B" w:rsidRDefault="0057700B" w:rsidP="00BA17E9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57700B">
                        <w:rPr>
                          <w:rFonts w:ascii="Calibri" w:hAnsi="Calibri" w:cs="Calibri"/>
                        </w:rPr>
                        <w:t>Patients diagnosed with OHT who do not require treatment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57700B" w:rsidRDefault="0057700B" w:rsidP="00CF595B">
                      <w:pPr>
                        <w:spacing w:line="240" w:lineRule="exact"/>
                        <w:rPr>
                          <w:rFonts w:ascii="Calibri" w:hAnsi="Calibri" w:cs="Calibri"/>
                        </w:rPr>
                      </w:pPr>
                      <w:r w:rsidRPr="0057700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57700B" w:rsidRDefault="0057700B" w:rsidP="0057700B">
                      <w:pPr>
                        <w:spacing w:line="28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Patients </w:t>
                      </w:r>
                      <w:r w:rsidRPr="0053791A">
                        <w:rPr>
                          <w:rFonts w:ascii="Calibri" w:hAnsi="Calibri" w:cs="Calibri"/>
                          <w:b/>
                        </w:rPr>
                        <w:t>not eligible</w:t>
                      </w:r>
                      <w:r>
                        <w:rPr>
                          <w:rFonts w:ascii="Calibri" w:hAnsi="Calibri" w:cs="Calibri"/>
                        </w:rPr>
                        <w:t xml:space="preserve"> for the s</w:t>
                      </w:r>
                      <w:r w:rsidR="00630C08">
                        <w:rPr>
                          <w:rFonts w:ascii="Calibri" w:hAnsi="Calibri" w:cs="Calibri"/>
                        </w:rPr>
                        <w:t>cheme would be those already dia</w:t>
                      </w:r>
                      <w:r>
                        <w:rPr>
                          <w:rFonts w:ascii="Calibri" w:hAnsi="Calibri" w:cs="Calibri"/>
                        </w:rPr>
                        <w:t>gnosed wi</w:t>
                      </w:r>
                      <w:r w:rsidR="0053791A">
                        <w:rPr>
                          <w:rFonts w:ascii="Calibri" w:hAnsi="Calibri" w:cs="Calibri"/>
                        </w:rPr>
                        <w:t xml:space="preserve">th open angle glaucoma, those </w:t>
                      </w:r>
                      <w:r>
                        <w:rPr>
                          <w:rFonts w:ascii="Calibri" w:hAnsi="Calibri" w:cs="Calibri"/>
                        </w:rPr>
                        <w:t>with suspect glaucoma and those with raised IOP bu</w:t>
                      </w:r>
                      <w:r w:rsidR="00BA17E9">
                        <w:rPr>
                          <w:rFonts w:ascii="Calibri" w:hAnsi="Calibri" w:cs="Calibri"/>
                        </w:rPr>
                        <w:t>t with anterior angles at risk</w:t>
                      </w:r>
                      <w:r>
                        <w:rPr>
                          <w:rFonts w:ascii="Calibri" w:hAnsi="Calibri" w:cs="Calibri"/>
                        </w:rPr>
                        <w:t xml:space="preserve"> of closure.</w:t>
                      </w:r>
                    </w:p>
                    <w:p w:rsidR="00190F7B" w:rsidRPr="00D560E4" w:rsidRDefault="00190F7B" w:rsidP="0057700B">
                      <w:pPr>
                        <w:spacing w:line="28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190F7B" w:rsidRPr="00D560E4" w:rsidRDefault="00D560E4" w:rsidP="0057700B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560E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Management Plan</w:t>
                      </w:r>
                    </w:p>
                    <w:p w:rsidR="00D11E0F" w:rsidRDefault="00D560E4" w:rsidP="0057700B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D560E4">
                        <w:rPr>
                          <w:rFonts w:ascii="Calibri" w:hAnsi="Calibri" w:cs="Calibri"/>
                        </w:rPr>
                        <w:t xml:space="preserve">For every patient that is discharged </w:t>
                      </w:r>
                      <w:r w:rsidR="00DB4809">
                        <w:rPr>
                          <w:rFonts w:ascii="Calibri" w:hAnsi="Calibri" w:cs="Calibri"/>
                        </w:rPr>
                        <w:t xml:space="preserve">by the hospital </w:t>
                      </w:r>
                      <w:r w:rsidRPr="00D560E4">
                        <w:rPr>
                          <w:rFonts w:ascii="Calibri" w:hAnsi="Calibri" w:cs="Calibri"/>
                        </w:rPr>
                        <w:t>to an Optometrist, the fol</w:t>
                      </w:r>
                      <w:r w:rsidR="00EC2574">
                        <w:rPr>
                          <w:rFonts w:ascii="Calibri" w:hAnsi="Calibri" w:cs="Calibri"/>
                        </w:rPr>
                        <w:t>lowing information will be provided</w:t>
                      </w:r>
                      <w:r w:rsidR="00D11E0F">
                        <w:rPr>
                          <w:rFonts w:ascii="Calibri" w:hAnsi="Calibri" w:cs="Calibri"/>
                        </w:rPr>
                        <w:t>;</w:t>
                      </w:r>
                    </w:p>
                    <w:p w:rsidR="00D11E0F" w:rsidRDefault="00D560E4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a) 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A </w:t>
                      </w:r>
                      <w:r w:rsidRPr="00D560E4">
                        <w:rPr>
                          <w:rFonts w:ascii="Calibri" w:hAnsi="Calibri" w:cs="Calibri"/>
                        </w:rPr>
                        <w:t>cop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y of </w:t>
                      </w:r>
                      <w:r w:rsidR="003E1F27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D11E0F">
                        <w:rPr>
                          <w:rFonts w:ascii="Calibri" w:hAnsi="Calibri" w:cs="Calibri"/>
                        </w:rPr>
                        <w:t>latest visual field</w:t>
                      </w:r>
                      <w:r w:rsidR="003E1F27">
                        <w:rPr>
                          <w:rFonts w:ascii="Calibri" w:hAnsi="Calibri" w:cs="Calibri"/>
                        </w:rPr>
                        <w:t>s</w:t>
                      </w:r>
                    </w:p>
                    <w:p w:rsidR="00D11E0F" w:rsidRDefault="00D560E4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b)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C2574">
                        <w:rPr>
                          <w:rFonts w:ascii="Calibri" w:hAnsi="Calibri" w:cs="Calibri"/>
                        </w:rPr>
                        <w:t xml:space="preserve"> Intra</w:t>
                      </w:r>
                      <w:r>
                        <w:rPr>
                          <w:rFonts w:ascii="Calibri" w:hAnsi="Calibri" w:cs="Calibri"/>
                        </w:rPr>
                        <w:t>-ocular pressures</w:t>
                      </w:r>
                    </w:p>
                    <w:p w:rsidR="00D11E0F" w:rsidRDefault="00D560E4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c) 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C</w:t>
                      </w:r>
                      <w:r w:rsidR="00D11E0F">
                        <w:rPr>
                          <w:rFonts w:ascii="Calibri" w:hAnsi="Calibri" w:cs="Calibri"/>
                        </w:rPr>
                        <w:t>ornea</w:t>
                      </w:r>
                      <w:r w:rsidR="00EC2574">
                        <w:rPr>
                          <w:rFonts w:ascii="Calibri" w:hAnsi="Calibri" w:cs="Calibri"/>
                        </w:rPr>
                        <w:t>l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 thickness</w:t>
                      </w:r>
                    </w:p>
                    <w:p w:rsidR="00D11E0F" w:rsidRDefault="00D560E4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d) </w:t>
                      </w:r>
                      <w:r w:rsidRPr="00D560E4">
                        <w:rPr>
                          <w:rFonts w:ascii="Calibri" w:hAnsi="Calibri" w:cs="Calibri"/>
                        </w:rPr>
                        <w:t>C</w:t>
                      </w:r>
                      <w:r>
                        <w:rPr>
                          <w:rFonts w:ascii="Calibri" w:hAnsi="Calibri" w:cs="Calibri"/>
                        </w:rPr>
                        <w:t>up/</w:t>
                      </w:r>
                      <w:r w:rsidRPr="00D560E4">
                        <w:rPr>
                          <w:rFonts w:ascii="Calibri" w:hAnsi="Calibri" w:cs="Calibri"/>
                        </w:rPr>
                        <w:t>D</w:t>
                      </w:r>
                      <w:r>
                        <w:rPr>
                          <w:rFonts w:ascii="Calibri" w:hAnsi="Calibri" w:cs="Calibri"/>
                        </w:rPr>
                        <w:t>isc</w:t>
                      </w:r>
                      <w:r w:rsidR="00D11E0F">
                        <w:rPr>
                          <w:rFonts w:ascii="Calibri" w:hAnsi="Calibri" w:cs="Calibri"/>
                        </w:rPr>
                        <w:t xml:space="preserve"> Ratio</w:t>
                      </w:r>
                      <w:r w:rsidR="003E1F27">
                        <w:rPr>
                          <w:rFonts w:ascii="Calibri" w:hAnsi="Calibri" w:cs="Calibri"/>
                        </w:rPr>
                        <w:t>s</w:t>
                      </w:r>
                    </w:p>
                    <w:p w:rsidR="00D11E0F" w:rsidRDefault="00D560E4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e) As</w:t>
                      </w:r>
                      <w:r w:rsidR="00DB4809">
                        <w:rPr>
                          <w:rFonts w:ascii="Calibri" w:hAnsi="Calibri" w:cs="Calibri"/>
                        </w:rPr>
                        <w:t>s</w:t>
                      </w:r>
                      <w:r w:rsidRPr="00D560E4">
                        <w:rPr>
                          <w:rFonts w:ascii="Calibri" w:hAnsi="Calibri" w:cs="Calibri"/>
                        </w:rPr>
                        <w:t xml:space="preserve">ociated factors such as other </w:t>
                      </w:r>
                      <w:r>
                        <w:rPr>
                          <w:rFonts w:ascii="Calibri" w:hAnsi="Calibri" w:cs="Calibri"/>
                        </w:rPr>
                        <w:t xml:space="preserve">eye </w:t>
                      </w:r>
                      <w:r w:rsidRPr="00D560E4">
                        <w:rPr>
                          <w:rFonts w:ascii="Calibri" w:hAnsi="Calibri" w:cs="Calibri"/>
                        </w:rPr>
                        <w:t>conditions</w:t>
                      </w:r>
                      <w:r>
                        <w:rPr>
                          <w:rFonts w:ascii="Calibri" w:hAnsi="Calibri" w:cs="Calibri"/>
                        </w:rPr>
                        <w:t xml:space="preserve"> and medications</w:t>
                      </w:r>
                    </w:p>
                    <w:p w:rsidR="00D11E0F" w:rsidRDefault="00D11E0F" w:rsidP="00D11E0F">
                      <w:pPr>
                        <w:spacing w:line="340" w:lineRule="exact"/>
                        <w:ind w:firstLine="72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f) Target IOPs</w:t>
                      </w:r>
                    </w:p>
                    <w:p w:rsidR="00CD7A07" w:rsidRDefault="00CD7A07" w:rsidP="00BA17E9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CE42B3" w:rsidRDefault="00CE42B3" w:rsidP="00BA17E9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0B6E0C" w:rsidRDefault="000B6E0C" w:rsidP="00BA17E9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CD7A07" w:rsidRPr="00D32502" w:rsidRDefault="00CD7A07" w:rsidP="00BA17E9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Patients will be discharged from the hospital service in two ways;</w:t>
                      </w:r>
                    </w:p>
                    <w:p w:rsidR="00D32502" w:rsidRPr="00D32502" w:rsidRDefault="00D32502" w:rsidP="00BA17E9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CD7A07" w:rsidRPr="00D32502" w:rsidRDefault="00CD7A07" w:rsidP="00CD7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D32502">
                        <w:rPr>
                          <w:rFonts w:ascii="Calibri" w:hAnsi="Calibri" w:cs="Calibri"/>
                          <w:b/>
                        </w:rPr>
                        <w:t xml:space="preserve"> From a clinical appointment at the hospital.</w:t>
                      </w:r>
                    </w:p>
                    <w:p w:rsidR="00CD7A07" w:rsidRDefault="00CD7A07" w:rsidP="00CD7A07">
                      <w:pPr>
                        <w:pStyle w:val="ListParagraph"/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Under this arrangement, if the patient is felt suitable for discharge to Community Optometry</w:t>
                      </w:r>
                    </w:p>
                    <w:p w:rsidR="00D04B55" w:rsidRDefault="00CD7A07" w:rsidP="00D04B55">
                      <w:pPr>
                        <w:pStyle w:val="ListParagraph"/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they will be given a list of participating optometry practices and a set of their clinical data as outlined above.  </w:t>
                      </w:r>
                      <w:r w:rsidR="0088662A">
                        <w:rPr>
                          <w:rFonts w:ascii="Calibri" w:hAnsi="Calibri" w:cs="Calibri"/>
                        </w:rPr>
                        <w:t xml:space="preserve">Following discharge from the hospital </w:t>
                      </w:r>
                      <w:r w:rsidR="00F64147">
                        <w:rPr>
                          <w:rFonts w:ascii="Calibri" w:hAnsi="Calibri" w:cs="Calibri"/>
                        </w:rPr>
                        <w:t xml:space="preserve">the patient will then have the responsibility of </w:t>
                      </w:r>
                      <w:r>
                        <w:rPr>
                          <w:rFonts w:ascii="Calibri" w:hAnsi="Calibri" w:cs="Calibri"/>
                        </w:rPr>
                        <w:t>contacting the community practice of their choice</w:t>
                      </w:r>
                      <w:r w:rsidR="00F6564D">
                        <w:rPr>
                          <w:rFonts w:ascii="Calibri" w:hAnsi="Calibri" w:cs="Calibri"/>
                        </w:rPr>
                        <w:t>.</w:t>
                      </w:r>
                      <w:r w:rsidR="00FC44A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6564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04B55">
                        <w:rPr>
                          <w:rFonts w:ascii="Calibri" w:hAnsi="Calibri" w:cs="Calibri"/>
                        </w:rPr>
                        <w:t xml:space="preserve">This should be as soon as reasonably possible to ensure that an assessment at the community practice of their choice takes place 12 months after their hospital appointment. </w:t>
                      </w:r>
                    </w:p>
                    <w:p w:rsidR="00CD7A07" w:rsidRDefault="00CD7A07" w:rsidP="00CD7A07">
                      <w:pPr>
                        <w:pStyle w:val="ListParagraph"/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441866" w:rsidRDefault="00CD7A07" w:rsidP="00CD7A07">
                      <w:pPr>
                        <w:pStyle w:val="ListParagraph"/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Should the patient attend their appointment </w:t>
                      </w:r>
                      <w:r w:rsidR="0004297C">
                        <w:rPr>
                          <w:rFonts w:ascii="Calibri" w:hAnsi="Calibri" w:cs="Calibri"/>
                        </w:rPr>
                        <w:t>without their data or have lost it</w:t>
                      </w:r>
                      <w:r>
                        <w:rPr>
                          <w:rFonts w:ascii="Calibri" w:hAnsi="Calibri" w:cs="Calibri"/>
                        </w:rPr>
                        <w:t>, another set will</w:t>
                      </w:r>
                      <w:r w:rsidR="0004297C">
                        <w:rPr>
                          <w:rFonts w:ascii="Calibri" w:hAnsi="Calibri" w:cs="Calibri"/>
                        </w:rPr>
                        <w:t xml:space="preserve"> be availab</w:t>
                      </w:r>
                      <w:r w:rsidR="0053791A">
                        <w:rPr>
                          <w:rFonts w:ascii="Calibri" w:hAnsi="Calibri" w:cs="Calibri"/>
                        </w:rPr>
                        <w:t>le from the hospital on request by telephoning 01</w:t>
                      </w:r>
                      <w:r w:rsidR="004E1680">
                        <w:rPr>
                          <w:rFonts w:ascii="Calibri" w:hAnsi="Calibri" w:cs="Calibri"/>
                        </w:rPr>
                        <w:t>924 543808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6A5970" w:rsidRDefault="006A5970" w:rsidP="00CD7A07">
                      <w:pPr>
                        <w:pStyle w:val="ListParagraph"/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CD7A07" w:rsidRPr="0004297C" w:rsidRDefault="00CD7A07" w:rsidP="00CD7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04297C">
                        <w:rPr>
                          <w:rFonts w:ascii="Calibri" w:hAnsi="Calibri" w:cs="Calibri"/>
                          <w:b/>
                        </w:rPr>
                        <w:t>F</w:t>
                      </w:r>
                      <w:r w:rsidRPr="0004297C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rom the hospital database</w:t>
                      </w:r>
                    </w:p>
                    <w:p w:rsidR="00441866" w:rsidRDefault="00CD7A07" w:rsidP="00CD7A07">
                      <w:pPr>
                        <w:pStyle w:val="ListParagraph"/>
                        <w:spacing w:line="340" w:lineRule="exact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database of </w:t>
                      </w:r>
                      <w:r w:rsidR="0004297C">
                        <w:rPr>
                          <w:rFonts w:ascii="Calibri" w:hAnsi="Calibri" w:cs="Calibri"/>
                        </w:rPr>
                        <w:t>OHT patients will be explored</w:t>
                      </w:r>
                      <w:r>
                        <w:rPr>
                          <w:rFonts w:ascii="Calibri" w:hAnsi="Calibri" w:cs="Calibri"/>
                        </w:rPr>
                        <w:t xml:space="preserve"> to </w:t>
                      </w:r>
                      <w:r w:rsidR="0004297C">
                        <w:rPr>
                          <w:rFonts w:ascii="Calibri" w:hAnsi="Calibri" w:cs="Calibri"/>
                        </w:rPr>
                        <w:t>determine those suitable for discharge to Community Optometry</w:t>
                      </w:r>
                      <w:r w:rsidR="00767B04">
                        <w:rPr>
                          <w:rFonts w:ascii="Calibri" w:hAnsi="Calibri" w:cs="Calibri"/>
                        </w:rPr>
                        <w:t>.</w:t>
                      </w:r>
                      <w:r w:rsidR="00433160">
                        <w:rPr>
                          <w:rFonts w:asciiTheme="minorHAnsi" w:hAnsiTheme="minorHAnsi" w:cs="Calibri"/>
                        </w:rPr>
                        <w:t xml:space="preserve">  Patients </w:t>
                      </w:r>
                      <w:r w:rsidR="00767B04">
                        <w:rPr>
                          <w:rFonts w:asciiTheme="minorHAnsi" w:hAnsiTheme="minorHAnsi" w:cs="Calibri"/>
                        </w:rPr>
                        <w:t>will initially be cont</w:t>
                      </w:r>
                      <w:r w:rsidR="00433160">
                        <w:rPr>
                          <w:rFonts w:asciiTheme="minorHAnsi" w:hAnsiTheme="minorHAnsi" w:cs="Calibri"/>
                        </w:rPr>
                        <w:t xml:space="preserve">acted 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>by</w:t>
                      </w:r>
                      <w:r w:rsidR="00433160">
                        <w:rPr>
                          <w:rFonts w:asciiTheme="minorHAnsi" w:hAnsiTheme="minorHAnsi" w:cs="Calibri"/>
                        </w:rPr>
                        <w:t xml:space="preserve"> telephone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 xml:space="preserve">, followed </w:t>
                      </w:r>
                      <w:r w:rsidR="00D32502">
                        <w:rPr>
                          <w:rFonts w:asciiTheme="minorHAnsi" w:hAnsiTheme="minorHAnsi" w:cs="Calibri"/>
                        </w:rPr>
                        <w:t xml:space="preserve">up 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>by a letter expla</w:t>
                      </w:r>
                      <w:r w:rsidR="00D32502">
                        <w:rPr>
                          <w:rFonts w:asciiTheme="minorHAnsi" w:hAnsiTheme="minorHAnsi" w:cs="Calibri"/>
                        </w:rPr>
                        <w:t>ining the new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 xml:space="preserve"> process</w:t>
                      </w:r>
                      <w:r w:rsidR="00D32502">
                        <w:rPr>
                          <w:rFonts w:asciiTheme="minorHAnsi" w:hAnsiTheme="minorHAnsi" w:cs="Calibri"/>
                        </w:rPr>
                        <w:t xml:space="preserve"> and containing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 xml:space="preserve"> a list of optometry practices </w:t>
                      </w:r>
                      <w:r w:rsidR="00D32502">
                        <w:rPr>
                          <w:rFonts w:asciiTheme="minorHAnsi" w:hAnsiTheme="minorHAnsi" w:cs="Calibri"/>
                        </w:rPr>
                        <w:t>for the patient to select</w:t>
                      </w:r>
                      <w:r w:rsidR="00234987">
                        <w:rPr>
                          <w:rFonts w:asciiTheme="minorHAnsi" w:hAnsiTheme="minorHAnsi" w:cs="Calibri"/>
                        </w:rPr>
                        <w:t xml:space="preserve"> from and a copy of their clinical data. </w:t>
                      </w:r>
                    </w:p>
                    <w:p w:rsidR="00767B04" w:rsidRDefault="00767B04" w:rsidP="00CD7A07">
                      <w:pPr>
                        <w:pStyle w:val="ListParagraph"/>
                        <w:spacing w:line="340" w:lineRule="exact"/>
                        <w:rPr>
                          <w:rFonts w:asciiTheme="minorHAnsi" w:hAnsiTheme="minorHAnsi" w:cs="Calibri"/>
                        </w:rPr>
                      </w:pPr>
                    </w:p>
                    <w:p w:rsidR="004F0EF5" w:rsidRPr="004F0EF5" w:rsidRDefault="003E2E57" w:rsidP="004F0EF5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Once the scheme has become established, w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>hen bo</w:t>
                      </w:r>
                      <w:r>
                        <w:rPr>
                          <w:rFonts w:ascii="Calibri" w:hAnsi="Calibri" w:cs="Calibri"/>
                        </w:rPr>
                        <w:t>oking a patient for their appointment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>, the optometry practice sho</w:t>
                      </w:r>
                      <w:r w:rsidR="00167091">
                        <w:rPr>
                          <w:rFonts w:ascii="Calibri" w:hAnsi="Calibri" w:cs="Calibri"/>
                        </w:rPr>
                        <w:t>uld clarify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 xml:space="preserve"> if </w:t>
                      </w:r>
                      <w:r w:rsidR="00167091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>patient has been see</w:t>
                      </w:r>
                      <w:r w:rsidR="00EC2574">
                        <w:rPr>
                          <w:rFonts w:ascii="Calibri" w:hAnsi="Calibri" w:cs="Calibri"/>
                        </w:rPr>
                        <w:t>n</w:t>
                      </w:r>
                      <w:r>
                        <w:rPr>
                          <w:rFonts w:ascii="Calibri" w:hAnsi="Calibri" w:cs="Calibri"/>
                        </w:rPr>
                        <w:t xml:space="preserve"> previously</w:t>
                      </w:r>
                      <w:r w:rsidR="00EC2574">
                        <w:rPr>
                          <w:rFonts w:ascii="Calibri" w:hAnsi="Calibri" w:cs="Calibri"/>
                        </w:rPr>
                        <w:t xml:space="preserve"> by another EOS provider for OH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 xml:space="preserve">T monitoring.  If they have, they should contact that provider to request a copy of the </w:t>
                      </w:r>
                      <w:r w:rsidR="00313893" w:rsidRPr="004F0EF5">
                        <w:rPr>
                          <w:rFonts w:ascii="Calibri" w:hAnsi="Calibri" w:cs="Calibri"/>
                        </w:rPr>
                        <w:t>patients’</w:t>
                      </w:r>
                      <w:r w:rsidR="004F0EF5" w:rsidRPr="004F0EF5">
                        <w:rPr>
                          <w:rFonts w:ascii="Calibri" w:hAnsi="Calibri" w:cs="Calibri"/>
                        </w:rPr>
                        <w:t xml:space="preserve"> information.</w:t>
                      </w:r>
                    </w:p>
                    <w:p w:rsidR="004F0EF5" w:rsidRDefault="004F0EF5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DB4809" w:rsidRPr="004F0EF5" w:rsidRDefault="004F0EF5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4F0EF5">
                        <w:rPr>
                          <w:rFonts w:ascii="Calibri" w:hAnsi="Calibri" w:cs="Calibri"/>
                        </w:rPr>
                        <w:t xml:space="preserve">If a patient fails to attend an arranged appointment </w:t>
                      </w:r>
                      <w:r w:rsidR="006359C8" w:rsidRPr="00884F94">
                        <w:rPr>
                          <w:rFonts w:ascii="Calibri" w:hAnsi="Calibri" w:cs="Calibri"/>
                          <w:u w:val="single"/>
                        </w:rPr>
                        <w:t>twice</w:t>
                      </w:r>
                      <w:r w:rsidR="006359C8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F0EF5">
                        <w:rPr>
                          <w:rFonts w:ascii="Calibri" w:hAnsi="Calibri" w:cs="Calibri"/>
                        </w:rPr>
                        <w:t>then th</w:t>
                      </w:r>
                      <w:r w:rsidR="006359C8">
                        <w:rPr>
                          <w:rFonts w:ascii="Calibri" w:hAnsi="Calibri" w:cs="Calibri"/>
                        </w:rPr>
                        <w:t>e patient should be discharged.</w:t>
                      </w:r>
                    </w:p>
                    <w:p w:rsidR="004F0EF5" w:rsidRDefault="004F0EF5" w:rsidP="0057700B">
                      <w:pPr>
                        <w:spacing w:line="300" w:lineRule="exact"/>
                      </w:pPr>
                    </w:p>
                    <w:p w:rsidR="00254B7A" w:rsidRDefault="00791050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 feed</w:t>
                      </w:r>
                      <w:r w:rsidR="00A309FF">
                        <w:rPr>
                          <w:rFonts w:ascii="Calibri" w:hAnsi="Calibri" w:cs="Calibri"/>
                        </w:rPr>
                        <w:t>back form has been</w:t>
                      </w:r>
                      <w:r w:rsidR="00254B7A">
                        <w:rPr>
                          <w:rFonts w:ascii="Calibri" w:hAnsi="Calibri" w:cs="Calibri"/>
                        </w:rPr>
                        <w:t xml:space="preserve"> devised for patients, plus a system of feedback for both optometry practices and the hospital trust to identify any issues that occur.</w:t>
                      </w:r>
                      <w:r w:rsidR="00167091">
                        <w:rPr>
                          <w:rFonts w:ascii="Calibri" w:hAnsi="Calibri" w:cs="Calibri"/>
                        </w:rPr>
                        <w:t xml:space="preserve"> Initially, a tracking system will also be devised to ensure that no patients get lost in the system.</w:t>
                      </w:r>
                    </w:p>
                    <w:p w:rsidR="0057700B" w:rsidRDefault="0057700B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254B7A" w:rsidRPr="00254B7A" w:rsidRDefault="00302DB4" w:rsidP="0057700B">
                      <w:pPr>
                        <w:spacing w:line="3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Additional Documents</w:t>
                      </w:r>
                    </w:p>
                    <w:p w:rsidR="00254B7A" w:rsidRDefault="00302DB4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Included with the document listing </w:t>
                      </w:r>
                      <w:r w:rsidR="00254B7A" w:rsidRPr="00254B7A">
                        <w:rPr>
                          <w:rFonts w:ascii="Calibri" w:hAnsi="Calibri" w:cs="Calibri"/>
                        </w:rPr>
                        <w:t>optometry practices i</w:t>
                      </w:r>
                      <w:r w:rsidR="00167091">
                        <w:rPr>
                          <w:rFonts w:ascii="Calibri" w:hAnsi="Calibri" w:cs="Calibri"/>
                        </w:rPr>
                        <w:t>n scheme</w:t>
                      </w:r>
                      <w:r w:rsidR="009D7525">
                        <w:rPr>
                          <w:rFonts w:ascii="Calibri" w:hAnsi="Calibri" w:cs="Calibri"/>
                        </w:rPr>
                        <w:t>,</w:t>
                      </w:r>
                      <w:r w:rsidR="003138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54B7A" w:rsidRPr="00254B7A">
                        <w:rPr>
                          <w:rFonts w:ascii="Calibri" w:hAnsi="Calibri" w:cs="Calibri"/>
                        </w:rPr>
                        <w:t xml:space="preserve">will </w:t>
                      </w:r>
                      <w:r>
                        <w:rPr>
                          <w:rFonts w:ascii="Calibri" w:hAnsi="Calibri" w:cs="Calibri"/>
                        </w:rPr>
                        <w:t>be a note</w:t>
                      </w:r>
                      <w:r w:rsidR="00254B7A" w:rsidRPr="00254B7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254B7A">
                        <w:rPr>
                          <w:rFonts w:ascii="Calibri" w:hAnsi="Calibri" w:cs="Calibri"/>
                        </w:rPr>
                        <w:t xml:space="preserve">outlining </w:t>
                      </w:r>
                      <w:r>
                        <w:rPr>
                          <w:rFonts w:ascii="Calibri" w:hAnsi="Calibri" w:cs="Calibri"/>
                        </w:rPr>
                        <w:t>to the patient</w:t>
                      </w:r>
                      <w:r w:rsidR="009D7525">
                        <w:rPr>
                          <w:rFonts w:ascii="Calibri" w:hAnsi="Calibri" w:cs="Calibri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that if they are unh</w:t>
                      </w:r>
                      <w:r w:rsidR="009D7525">
                        <w:rPr>
                          <w:rFonts w:ascii="Calibri" w:hAnsi="Calibri" w:cs="Calibri"/>
                        </w:rPr>
                        <w:t>a</w:t>
                      </w:r>
                      <w:r>
                        <w:rPr>
                          <w:rFonts w:ascii="Calibri" w:hAnsi="Calibri" w:cs="Calibri"/>
                        </w:rPr>
                        <w:t>ppy with their initial choice of optometry practice, they can select a different one for their future appointments.</w:t>
                      </w:r>
                    </w:p>
                    <w:p w:rsidR="004860AB" w:rsidRDefault="004860AB" w:rsidP="0057700B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4860AB" w:rsidRPr="006A7043" w:rsidRDefault="004860AB" w:rsidP="0057700B">
                      <w:pPr>
                        <w:spacing w:line="3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A70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Clinical Procedures</w:t>
                      </w:r>
                    </w:p>
                    <w:p w:rsidR="004860AB" w:rsidRDefault="004860AB" w:rsidP="00167091">
                      <w:pPr>
                        <w:spacing w:line="32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following clinical procedures would be the core of </w:t>
                      </w:r>
                      <w:r w:rsidR="00167091">
                        <w:rPr>
                          <w:rFonts w:ascii="Calibri" w:hAnsi="Calibri" w:cs="Calibri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</w:rPr>
                        <w:t>Ocular Hypertension Monitoring Scheme</w:t>
                      </w:r>
                      <w:r w:rsidR="00CE42B3">
                        <w:rPr>
                          <w:rFonts w:ascii="Calibri" w:hAnsi="Calibri" w:cs="Calibri"/>
                        </w:rPr>
                        <w:t>;</w:t>
                      </w:r>
                    </w:p>
                    <w:p w:rsidR="004860AB" w:rsidRDefault="00630C08" w:rsidP="00167091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F0EF5" w:rsidRPr="004860AB">
                        <w:rPr>
                          <w:rFonts w:ascii="Calibri" w:hAnsi="Calibri" w:cs="Calibri"/>
                        </w:rPr>
                        <w:t>•</w:t>
                      </w:r>
                      <w:r w:rsidR="004F0EF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Ask</w:t>
                      </w:r>
                      <w:r w:rsidR="00167091">
                        <w:rPr>
                          <w:rFonts w:ascii="Calibri" w:hAnsi="Calibri" w:cs="Calibri"/>
                        </w:rPr>
                        <w:t>ing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>
                        <w:rPr>
                          <w:rFonts w:ascii="Calibri" w:hAnsi="Calibri" w:cs="Calibri"/>
                        </w:rPr>
                        <w:t xml:space="preserve">the patient about any </w:t>
                      </w:r>
                      <w:r w:rsidR="00167091">
                        <w:rPr>
                          <w:rFonts w:ascii="Calibri" w:hAnsi="Calibri" w:cs="Calibri"/>
                        </w:rPr>
                        <w:t>new symptoms.</w:t>
                      </w:r>
                    </w:p>
                    <w:p w:rsidR="004860AB" w:rsidRDefault="00630C08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6A7043">
                        <w:rPr>
                          <w:rFonts w:ascii="Calibri" w:hAnsi="Calibri" w:cs="Calibri"/>
                        </w:rPr>
                        <w:t>Measurement of v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isual acuity</w:t>
                      </w:r>
                      <w:r w:rsidR="006A7043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CF595B" w:rsidRDefault="00CF595B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4860AB">
                        <w:rPr>
                          <w:rFonts w:ascii="Calibri" w:hAnsi="Calibri" w:cs="Calibri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</w:rPr>
                        <w:t>Measurement of cup/disc ratio</w:t>
                      </w:r>
                      <w:r w:rsidR="00CE42B3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860AB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>
                        <w:rPr>
                          <w:rFonts w:ascii="Calibri" w:hAnsi="Calibri" w:cs="Calibri"/>
                        </w:rPr>
                        <w:t>• S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upra-threshold perimetry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860AB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• </w:t>
                      </w:r>
                      <w:proofErr w:type="spellStart"/>
                      <w:r w:rsidR="004860AB" w:rsidRPr="004860AB">
                        <w:rPr>
                          <w:rFonts w:ascii="Calibri" w:hAnsi="Calibri" w:cs="Calibri"/>
                        </w:rPr>
                        <w:t>Goldmann</w:t>
                      </w:r>
                      <w:proofErr w:type="spellEnd"/>
                      <w:r w:rsidR="004860AB" w:rsidRPr="004860AB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4860AB" w:rsidRPr="004860AB">
                        <w:rPr>
                          <w:rFonts w:ascii="Calibri" w:hAnsi="Calibri" w:cs="Calibri"/>
                        </w:rPr>
                        <w:t>applanation</w:t>
                      </w:r>
                      <w:proofErr w:type="spellEnd"/>
                      <w:r w:rsidR="004860AB" w:rsidRPr="004860AB">
                        <w:rPr>
                          <w:rFonts w:ascii="Calibri" w:hAnsi="Calibri" w:cs="Calibri"/>
                        </w:rPr>
                        <w:t xml:space="preserve"> tonometry</w:t>
                      </w:r>
                      <w:r w:rsidR="00A309F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67091">
                        <w:rPr>
                          <w:rFonts w:ascii="Calibri" w:hAnsi="Calibri" w:cs="Calibri"/>
                        </w:rPr>
                        <w:t>(this is preferred but Perkins can be used).</w:t>
                      </w:r>
                    </w:p>
                    <w:p w:rsidR="004860AB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• Van </w:t>
                      </w:r>
                      <w:proofErr w:type="spellStart"/>
                      <w:r w:rsidR="004860AB" w:rsidRPr="004860AB">
                        <w:rPr>
                          <w:rFonts w:ascii="Calibri" w:hAnsi="Calibri" w:cs="Calibri"/>
                        </w:rPr>
                        <w:t>Hericks</w:t>
                      </w:r>
                      <w:proofErr w:type="spellEnd"/>
                      <w:r w:rsidR="004860AB" w:rsidRPr="004860AB">
                        <w:rPr>
                          <w:rFonts w:ascii="Calibri" w:hAnsi="Calibri" w:cs="Calibri"/>
                        </w:rPr>
                        <w:t xml:space="preserve"> peripheral anterior chamber depth assessment</w:t>
                      </w:r>
                      <w:r w:rsidR="00CE42B3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860AB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167091">
                        <w:rPr>
                          <w:rFonts w:ascii="Calibri" w:hAnsi="Calibri" w:cs="Calibri"/>
                        </w:rPr>
                        <w:t>Dilated s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lit lamp/Volk op</w:t>
                      </w:r>
                      <w:r w:rsidR="00167091">
                        <w:rPr>
                          <w:rFonts w:ascii="Calibri" w:hAnsi="Calibri" w:cs="Calibri"/>
                        </w:rPr>
                        <w:t>tic disc assessment.</w:t>
                      </w:r>
                    </w:p>
                    <w:p w:rsidR="006A7043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• </w:t>
                      </w:r>
                      <w:r w:rsidR="00F926E8">
                        <w:rPr>
                          <w:rFonts w:ascii="Calibri" w:hAnsi="Calibri" w:cs="Calibri"/>
                        </w:rPr>
                        <w:t>A d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 xml:space="preserve">ecision to continue on </w:t>
                      </w:r>
                      <w:r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OHTMS (if no change/no problems)</w:t>
                      </w:r>
                      <w:r>
                        <w:rPr>
                          <w:rFonts w:ascii="Calibri" w:hAnsi="Calibri" w:cs="Calibri"/>
                        </w:rPr>
                        <w:t xml:space="preserve"> or refer</w:t>
                      </w:r>
                      <w:r w:rsidR="00F926E8">
                        <w:rPr>
                          <w:rFonts w:ascii="Calibri" w:hAnsi="Calibri" w:cs="Calibri"/>
                        </w:rPr>
                        <w:t xml:space="preserve"> back to Glaucoma Clinic</w:t>
                      </w:r>
                    </w:p>
                    <w:p w:rsidR="006A7043" w:rsidRDefault="006A7043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• </w:t>
                      </w:r>
                      <w:r w:rsidR="004860AB" w:rsidRPr="004860AB">
                        <w:rPr>
                          <w:rFonts w:ascii="Calibri" w:hAnsi="Calibri" w:cs="Calibri"/>
                        </w:rPr>
                        <w:t>Patients who are unable to be examined on a slit lamp should be monitored in the best alternative</w:t>
                      </w:r>
                    </w:p>
                    <w:p w:rsidR="004860AB" w:rsidRDefault="004860AB" w:rsidP="00630C08">
                      <w:pPr>
                        <w:spacing w:line="360" w:lineRule="exact"/>
                        <w:rPr>
                          <w:rFonts w:ascii="Calibri" w:hAnsi="Calibri" w:cs="Calibri"/>
                        </w:rPr>
                      </w:pPr>
                      <w:r w:rsidRPr="004860A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A7043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4860AB">
                        <w:rPr>
                          <w:rFonts w:ascii="Calibri" w:hAnsi="Calibri" w:cs="Calibri"/>
                        </w:rPr>
                        <w:t xml:space="preserve">way possible, i.e. Perkins tonometry, handheld slit lamp, headband BIO or direct </w:t>
                      </w:r>
                      <w:r w:rsidR="006A7043">
                        <w:rPr>
                          <w:rFonts w:ascii="Calibri" w:hAnsi="Calibri" w:cs="Calibri"/>
                        </w:rPr>
                        <w:t>ophthalmoscopy.</w:t>
                      </w:r>
                    </w:p>
                    <w:p w:rsidR="00D32502" w:rsidRDefault="00D32502" w:rsidP="00884F94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884F94" w:rsidRPr="00630C08" w:rsidRDefault="005C7098" w:rsidP="00884F94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Assessment Complications</w:t>
                      </w:r>
                    </w:p>
                    <w:p w:rsidR="00430857" w:rsidRDefault="002E7F58" w:rsidP="00630C08">
                      <w:pPr>
                        <w:spacing w:line="360" w:lineRule="exac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Should a </w:t>
                      </w:r>
                      <w:r w:rsidR="00430857">
                        <w:rPr>
                          <w:rFonts w:ascii="Calibri" w:hAnsi="Calibri" w:cs="Calibri"/>
                          <w:color w:val="000000"/>
                        </w:rPr>
                        <w:t>patient’s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general health and mobility change considerably and a higher standard of clinical judgement is required, u</w:t>
                      </w:r>
                      <w:r w:rsidR="00B740B0">
                        <w:rPr>
                          <w:rFonts w:ascii="Calibri" w:hAnsi="Calibri" w:cs="Calibri"/>
                          <w:color w:val="000000"/>
                        </w:rPr>
                        <w:t>nder very exceptional circumstances</w:t>
                      </w:r>
                      <w:r w:rsidR="00430857">
                        <w:rPr>
                          <w:rFonts w:ascii="Calibri" w:hAnsi="Calibri" w:cs="Calibri"/>
                          <w:color w:val="000000"/>
                        </w:rPr>
                        <w:t xml:space="preserve"> the patient should be referred back to the hospital. </w:t>
                      </w:r>
                    </w:p>
                    <w:p w:rsidR="00254B7A" w:rsidRDefault="00254B7A" w:rsidP="000B396C"/>
                    <w:p w:rsidR="009F0658" w:rsidRPr="00630C08" w:rsidRDefault="00630C08" w:rsidP="000B396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30C0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Equipment requirements for OHT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30C0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onitoring </w:t>
                      </w:r>
                      <w:r w:rsidRPr="00630C0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cheme</w:t>
                      </w:r>
                    </w:p>
                    <w:p w:rsidR="00630C08" w:rsidRPr="00630C08" w:rsidRDefault="00630C08" w:rsidP="00F926E8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4860AB">
                        <w:rPr>
                          <w:rFonts w:ascii="Calibri" w:hAnsi="Calibri" w:cs="Calibri"/>
                        </w:rPr>
                        <w:t>•</w:t>
                      </w:r>
                      <w:r w:rsidR="004F0EF5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630C08">
                        <w:rPr>
                          <w:rFonts w:ascii="Calibri" w:hAnsi="Calibri" w:cs="Calibri"/>
                        </w:rPr>
                        <w:t>Slit lamp</w:t>
                      </w:r>
                    </w:p>
                    <w:p w:rsidR="00630C08" w:rsidRDefault="00630C08" w:rsidP="00F926E8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4860AB">
                        <w:rPr>
                          <w:rFonts w:ascii="Calibri" w:hAnsi="Calibri" w:cs="Calibri"/>
                        </w:rPr>
                        <w:t>•</w:t>
                      </w:r>
                      <w:r w:rsidR="004F0EF5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630C08">
                        <w:rPr>
                          <w:rFonts w:ascii="Calibri" w:hAnsi="Calibri" w:cs="Calibri"/>
                        </w:rPr>
                        <w:t>Goldmann</w:t>
                      </w:r>
                      <w:proofErr w:type="spellEnd"/>
                      <w:r w:rsidRPr="00630C08">
                        <w:rPr>
                          <w:rFonts w:ascii="Calibri" w:hAnsi="Calibri" w:cs="Calibri"/>
                        </w:rPr>
                        <w:t xml:space="preserve"> tonometer (slit lamp mounted) </w:t>
                      </w:r>
                      <w:r w:rsidR="005C7098">
                        <w:rPr>
                          <w:rFonts w:ascii="Calibri" w:hAnsi="Calibri" w:cs="Calibri"/>
                        </w:rPr>
                        <w:t>or P</w:t>
                      </w:r>
                      <w:r w:rsidR="00A309FF">
                        <w:rPr>
                          <w:rFonts w:ascii="Calibri" w:hAnsi="Calibri" w:cs="Calibri"/>
                        </w:rPr>
                        <w:t>erkins ton</w:t>
                      </w:r>
                      <w:r w:rsidR="00CE42B3">
                        <w:rPr>
                          <w:rFonts w:ascii="Calibri" w:hAnsi="Calibri" w:cs="Calibri"/>
                        </w:rPr>
                        <w:t>ometer (</w:t>
                      </w:r>
                      <w:proofErr w:type="spellStart"/>
                      <w:r w:rsidR="00CE42B3">
                        <w:rPr>
                          <w:rFonts w:ascii="Calibri" w:hAnsi="Calibri" w:cs="Calibri"/>
                        </w:rPr>
                        <w:t>Goldmann</w:t>
                      </w:r>
                      <w:proofErr w:type="spellEnd"/>
                      <w:r w:rsidR="00CE42B3">
                        <w:rPr>
                          <w:rFonts w:ascii="Calibri" w:hAnsi="Calibri" w:cs="Calibri"/>
                        </w:rPr>
                        <w:t xml:space="preserve"> preferred)</w:t>
                      </w:r>
                    </w:p>
                    <w:p w:rsidR="004F0EF5" w:rsidRDefault="004F0EF5" w:rsidP="00F926E8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4860AB">
                        <w:rPr>
                          <w:rFonts w:ascii="Calibri" w:hAnsi="Calibri" w:cs="Calibri"/>
                        </w:rPr>
                        <w:t>•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30C08" w:rsidRPr="00630C08">
                        <w:rPr>
                          <w:rFonts w:ascii="Calibri" w:hAnsi="Calibri" w:cs="Calibri"/>
                        </w:rPr>
                        <w:t xml:space="preserve">Volk lens </w:t>
                      </w:r>
                      <w:r w:rsidR="00CF595B">
                        <w:rPr>
                          <w:rFonts w:ascii="Calibri" w:hAnsi="Calibri" w:cs="Calibri"/>
                        </w:rPr>
                        <w:t>for disc assessment</w:t>
                      </w:r>
                      <w:r w:rsidR="003161DD">
                        <w:rPr>
                          <w:rFonts w:ascii="Calibri" w:hAnsi="Calibri" w:cs="Calibri"/>
                        </w:rPr>
                        <w:t xml:space="preserve"> (a lens such as the Volk Super 66 D would be ideal</w:t>
                      </w:r>
                      <w:r>
                        <w:rPr>
                          <w:rFonts w:ascii="Calibri" w:hAnsi="Calibri" w:cs="Calibri"/>
                        </w:rPr>
                        <w:t xml:space="preserve">) </w:t>
                      </w:r>
                    </w:p>
                    <w:p w:rsidR="00DB4809" w:rsidRDefault="004F0EF5" w:rsidP="00C50AAA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  <w:r w:rsidRPr="004860AB">
                        <w:rPr>
                          <w:rFonts w:ascii="Calibri" w:hAnsi="Calibri" w:cs="Calibri"/>
                        </w:rPr>
                        <w:t>•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CF595B">
                        <w:rPr>
                          <w:rFonts w:ascii="Calibri" w:hAnsi="Calibri" w:cs="Calibri"/>
                        </w:rPr>
                        <w:t>S</w:t>
                      </w:r>
                      <w:r w:rsidR="00630C08" w:rsidRPr="00630C08">
                        <w:rPr>
                          <w:rFonts w:ascii="Calibri" w:hAnsi="Calibri" w:cs="Calibri"/>
                        </w:rPr>
                        <w:t>uprathreshold</w:t>
                      </w:r>
                      <w:proofErr w:type="spellEnd"/>
                      <w:r w:rsidR="00630C08" w:rsidRPr="00630C08">
                        <w:rPr>
                          <w:rFonts w:ascii="Calibri" w:hAnsi="Calibri" w:cs="Calibri"/>
                        </w:rPr>
                        <w:t xml:space="preserve"> perimeter</w:t>
                      </w:r>
                    </w:p>
                    <w:p w:rsidR="0004297C" w:rsidRDefault="0004297C" w:rsidP="00C50AAA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11E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ommunication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4A307F">
                        <w:rPr>
                          <w:rFonts w:ascii="Calibri" w:hAnsi="Calibri" w:cs="Calibri"/>
                        </w:rPr>
                        <w:t>To mobilise the scheme</w:t>
                      </w:r>
                      <w:r>
                        <w:rPr>
                          <w:rFonts w:ascii="Calibri" w:hAnsi="Calibri" w:cs="Calibri"/>
                        </w:rPr>
                        <w:t>,</w:t>
                      </w:r>
                      <w:r w:rsidRPr="004A307F">
                        <w:rPr>
                          <w:rFonts w:ascii="Calibri" w:hAnsi="Calibri" w:cs="Calibri"/>
                        </w:rPr>
                        <w:t xml:space="preserve"> practices are required </w:t>
                      </w:r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 xml:space="preserve">to develop a secure way of transferring patient identifiable information between primary care and secondary care. The only common secure way of doing this is through an </w:t>
                      </w:r>
                      <w:proofErr w:type="spellStart"/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>NHS</w:t>
                      </w:r>
                      <w:r w:rsidR="003A5BC2">
                        <w:rPr>
                          <w:rFonts w:ascii="Calibri" w:hAnsi="Calibri" w:cs="Calibri"/>
                          <w:color w:val="000000"/>
                        </w:rPr>
                        <w:t>m</w:t>
                      </w:r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>ail</w:t>
                      </w:r>
                      <w:proofErr w:type="spellEnd"/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Account.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Consequently, a</w:t>
                      </w:r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 xml:space="preserve">n </w:t>
                      </w:r>
                      <w:proofErr w:type="spellStart"/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>NHSmail</w:t>
                      </w:r>
                      <w:proofErr w:type="spellEnd"/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account will be required for </w:t>
                      </w:r>
                      <w:r w:rsidRPr="004A307F">
                        <w:rPr>
                          <w:rFonts w:ascii="Calibri" w:hAnsi="Calibri" w:cs="Calibri"/>
                          <w:bCs/>
                          <w:color w:val="000000"/>
                        </w:rPr>
                        <w:t>each location</w:t>
                      </w:r>
                      <w:r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where the service is provided. 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04297C" w:rsidRPr="004A307F" w:rsidRDefault="00D42661" w:rsidP="0004297C">
                      <w:pPr>
                        <w:spacing w:line="300" w:lineRule="exac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If practices do not have </w:t>
                      </w:r>
                      <w:r w:rsidR="00CE42B3">
                        <w:rPr>
                          <w:rFonts w:ascii="Calibri" w:hAnsi="Calibri" w:cs="Calibri"/>
                          <w:color w:val="000000"/>
                        </w:rPr>
                        <w:t xml:space="preserve">active </w:t>
                      </w:r>
                      <w:proofErr w:type="spellStart"/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>NHSmail</w:t>
                      </w:r>
                      <w:proofErr w:type="spellEnd"/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accounts </w:t>
                      </w:r>
                      <w:r w:rsidR="00CE42B3">
                        <w:rPr>
                          <w:rFonts w:ascii="Calibri" w:hAnsi="Calibri" w:cs="Calibri"/>
                          <w:color w:val="000000"/>
                        </w:rPr>
                        <w:t xml:space="preserve">this </w:t>
                      </w:r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>will be setup by The He</w:t>
                      </w:r>
                      <w:r w:rsidR="00D611C9">
                        <w:rPr>
                          <w:rFonts w:ascii="Calibri" w:hAnsi="Calibri" w:cs="Calibri"/>
                          <w:color w:val="000000"/>
                        </w:rPr>
                        <w:t xml:space="preserve">alth Information Service (THIS), however, </w:t>
                      </w:r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>practices will have to complete an</w:t>
                      </w:r>
                      <w:r w:rsidR="0004297C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>NHSmail</w:t>
                      </w:r>
                      <w:proofErr w:type="spellEnd"/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A</w:t>
                      </w:r>
                      <w:r w:rsidR="0004297C">
                        <w:rPr>
                          <w:rFonts w:ascii="Calibri" w:hAnsi="Calibri" w:cs="Calibri"/>
                          <w:color w:val="000000"/>
                        </w:rPr>
                        <w:t>ccount Application Form and</w:t>
                      </w:r>
                      <w:r w:rsidR="0004297C" w:rsidRPr="004A307F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04297C" w:rsidRPr="004A307F">
                        <w:rPr>
                          <w:rFonts w:ascii="Calibri" w:hAnsi="Calibri" w:cs="Calibri"/>
                        </w:rPr>
                        <w:t xml:space="preserve">the IG toolkit assessment </w:t>
                      </w:r>
                      <w:hyperlink r:id="rId16" w:history="1">
                        <w:r w:rsidR="0004297C" w:rsidRPr="004A307F">
                          <w:rPr>
                            <w:rStyle w:val="Hyperlink"/>
                            <w:rFonts w:ascii="Calibri" w:hAnsi="Calibri" w:cs="Calibri"/>
                          </w:rPr>
                          <w:t>https://www.igt.hscic.gov.uk/</w:t>
                        </w:r>
                      </w:hyperlink>
                      <w:r w:rsidR="0004297C" w:rsidRPr="00CE42B3">
                        <w:rPr>
                          <w:rFonts w:ascii="Calibri" w:hAnsi="Calibri" w:cs="Calibri"/>
                        </w:rPr>
                        <w:t>.</w:t>
                      </w:r>
                      <w:r w:rsidR="0004297C" w:rsidRPr="004A307F">
                        <w:rPr>
                          <w:rFonts w:ascii="Calibri" w:hAnsi="Calibri" w:cs="Calibri"/>
                          <w:color w:val="1F497D"/>
                        </w:rPr>
                        <w:t xml:space="preserve"> </w:t>
                      </w:r>
                      <w:r w:rsidR="0004297C" w:rsidRPr="00C1641D">
                        <w:rPr>
                          <w:rFonts w:ascii="Calibri" w:hAnsi="Calibri" w:cs="Calibri"/>
                          <w:color w:val="000000" w:themeColor="text1"/>
                        </w:rPr>
                        <w:t>An NHS mail application form was emailed to all EOS practices in early August</w:t>
                      </w:r>
                      <w:r w:rsidR="0004297C">
                        <w:rPr>
                          <w:rFonts w:ascii="Calibri" w:hAnsi="Calibri" w:cs="Calibri"/>
                          <w:color w:val="1F497D"/>
                        </w:rPr>
                        <w:t xml:space="preserve">.  </w:t>
                      </w:r>
                      <w:r w:rsidR="0004297C">
                        <w:rPr>
                          <w:rFonts w:ascii="Calibri" w:hAnsi="Calibri" w:cs="Calibri"/>
                        </w:rPr>
                        <w:t xml:space="preserve">After completing the IG </w:t>
                      </w:r>
                      <w:proofErr w:type="spellStart"/>
                      <w:r w:rsidR="0004297C">
                        <w:rPr>
                          <w:rFonts w:ascii="Calibri" w:hAnsi="Calibri" w:cs="Calibri"/>
                        </w:rPr>
                        <w:t>tookit</w:t>
                      </w:r>
                      <w:proofErr w:type="spellEnd"/>
                      <w:r w:rsidR="0004297C">
                        <w:rPr>
                          <w:rFonts w:ascii="Calibri" w:hAnsi="Calibri" w:cs="Calibri"/>
                        </w:rPr>
                        <w:t xml:space="preserve"> assessment you should forward the</w:t>
                      </w:r>
                      <w:r w:rsidR="0004297C" w:rsidRPr="004A307F">
                        <w:rPr>
                          <w:rFonts w:ascii="Calibri" w:hAnsi="Calibri" w:cs="Calibri"/>
                        </w:rPr>
                        <w:t xml:space="preserve"> assessment report </w:t>
                      </w:r>
                      <w:r w:rsidR="0004297C">
                        <w:rPr>
                          <w:rFonts w:ascii="Calibri" w:hAnsi="Calibri" w:cs="Calibri"/>
                        </w:rPr>
                        <w:t xml:space="preserve">along </w:t>
                      </w:r>
                      <w:r w:rsidR="0004297C" w:rsidRPr="004A307F">
                        <w:rPr>
                          <w:rFonts w:ascii="Calibri" w:hAnsi="Calibri" w:cs="Calibri"/>
                        </w:rPr>
                        <w:t xml:space="preserve">with the </w:t>
                      </w:r>
                      <w:r w:rsidR="0004297C">
                        <w:rPr>
                          <w:rFonts w:ascii="Calibri" w:hAnsi="Calibri" w:cs="Calibri"/>
                        </w:rPr>
                        <w:t xml:space="preserve">completed </w:t>
                      </w:r>
                      <w:proofErr w:type="spellStart"/>
                      <w:r w:rsidR="0004297C" w:rsidRPr="004A307F">
                        <w:rPr>
                          <w:rFonts w:ascii="Calibri" w:hAnsi="Calibri" w:cs="Calibri"/>
                        </w:rPr>
                        <w:t>NHSmail</w:t>
                      </w:r>
                      <w:proofErr w:type="spellEnd"/>
                      <w:r w:rsidR="0004297C" w:rsidRPr="004A307F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4297C">
                        <w:rPr>
                          <w:rFonts w:ascii="Calibri" w:hAnsi="Calibri" w:cs="Calibri"/>
                        </w:rPr>
                        <w:t xml:space="preserve">application </w:t>
                      </w:r>
                      <w:r w:rsidR="0004297C" w:rsidRPr="004A307F">
                        <w:rPr>
                          <w:rFonts w:ascii="Calibri" w:hAnsi="Calibri" w:cs="Calibri"/>
                        </w:rPr>
                        <w:t xml:space="preserve">form </w:t>
                      </w:r>
                      <w:r w:rsidR="0004297C">
                        <w:rPr>
                          <w:rFonts w:ascii="Calibri" w:hAnsi="Calibri" w:cs="Calibri"/>
                        </w:rPr>
                        <w:t>to Sharon Cook at Wakefield CCG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4297C" w:rsidRDefault="0004297C" w:rsidP="00C50AAA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Pr="00D11E0F" w:rsidRDefault="0004297C" w:rsidP="0004297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11E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Criteria for referral back to glaucoma clinic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• IOP &gt; 28</w:t>
                      </w:r>
                      <w:r w:rsidRPr="00D11E0F">
                        <w:rPr>
                          <w:rFonts w:ascii="Calibri" w:hAnsi="Calibri" w:cs="Calibri"/>
                        </w:rPr>
                        <w:t xml:space="preserve"> mmHg 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11E0F">
                        <w:rPr>
                          <w:rFonts w:ascii="Calibri" w:hAnsi="Calibri" w:cs="Calibri"/>
                        </w:rPr>
                        <w:t>• IOP &gt; target IOP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11E0F">
                        <w:rPr>
                          <w:rFonts w:ascii="Calibri" w:hAnsi="Calibri" w:cs="Calibri"/>
                        </w:rPr>
                        <w:t xml:space="preserve"> • Visual field defect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11E0F">
                        <w:rPr>
                          <w:rFonts w:ascii="Calibri" w:hAnsi="Calibri" w:cs="Calibri"/>
                        </w:rPr>
                        <w:t xml:space="preserve"> • Change in optic disc appearance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11E0F">
                        <w:rPr>
                          <w:rFonts w:ascii="Calibri" w:hAnsi="Calibri" w:cs="Calibri"/>
                        </w:rPr>
                        <w:t xml:space="preserve"> • Clinical need for repeat </w:t>
                      </w:r>
                      <w:proofErr w:type="spellStart"/>
                      <w:r w:rsidRPr="00D11E0F">
                        <w:rPr>
                          <w:rFonts w:ascii="Calibri" w:hAnsi="Calibri" w:cs="Calibri"/>
                        </w:rPr>
                        <w:t>gonioscopy</w:t>
                      </w:r>
                      <w:proofErr w:type="spellEnd"/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11E0F">
                        <w:rPr>
                          <w:rFonts w:ascii="Calibri" w:hAnsi="Calibri" w:cs="Calibri"/>
                        </w:rPr>
                        <w:t xml:space="preserve"> • Clinical need for repeat CCT measurement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11E0F">
                        <w:rPr>
                          <w:rFonts w:ascii="Calibri" w:hAnsi="Calibri" w:cs="Calibri"/>
                        </w:rPr>
                        <w:t xml:space="preserve"> • Any other indication of a change in the condition requiring specialist opinion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If the above conditions are met and referral back to the glaucoma clinic is required, then the practice should send a referral letter to the HES at the address as outlined above in the </w:t>
                      </w:r>
                      <w:r w:rsidRPr="00D11E0F">
                        <w:rPr>
                          <w:rFonts w:ascii="Calibri" w:hAnsi="Calibri" w:cs="Calibri"/>
                          <w:i/>
                        </w:rPr>
                        <w:t>Management Plan</w:t>
                      </w:r>
                      <w:r>
                        <w:rPr>
                          <w:rFonts w:ascii="Calibri" w:hAnsi="Calibri" w:cs="Calibri"/>
                        </w:rPr>
                        <w:t xml:space="preserve"> section. The OHT form is not suitable for this purpose and a new separate referral form should be used.</w:t>
                      </w:r>
                    </w:p>
                    <w:p w:rsidR="0004297C" w:rsidRDefault="0004297C" w:rsidP="00C50AAA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Pr="005C7098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Referral</w:t>
                      </w:r>
                      <w:r w:rsidRPr="005C709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for a non-OHT related reason.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Occasionally, the assessment will reveal a reason to refer the patient to either their GP, Community Ophthalmology or the Hospital Eye Service for a non OHT related reason. This should be recorded on the form but the patient should be referred using a separate referral letter.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What to do following t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he assessment.</w:t>
                      </w: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E60E5">
                        <w:rPr>
                          <w:rFonts w:ascii="Calibri" w:hAnsi="Calibri" w:cs="Calibri"/>
                        </w:rPr>
                        <w:t xml:space="preserve">The information should </w:t>
                      </w:r>
                      <w:r>
                        <w:rPr>
                          <w:rFonts w:ascii="Calibri" w:hAnsi="Calibri" w:cs="Calibri"/>
                        </w:rPr>
                        <w:t xml:space="preserve">ideally </w:t>
                      </w:r>
                      <w:r w:rsidRPr="00DE60E5">
                        <w:rPr>
                          <w:rFonts w:ascii="Calibri" w:hAnsi="Calibri" w:cs="Calibri"/>
                        </w:rPr>
                        <w:t>be recorded</w:t>
                      </w:r>
                      <w:r>
                        <w:rPr>
                          <w:rFonts w:ascii="Calibri" w:hAnsi="Calibri" w:cs="Calibri"/>
                        </w:rPr>
                        <w:t xml:space="preserve"> on the form included with the new EO</w:t>
                      </w:r>
                      <w:r w:rsidR="008214EE">
                        <w:rPr>
                          <w:rFonts w:ascii="Calibri" w:hAnsi="Calibri" w:cs="Calibri"/>
                        </w:rPr>
                        <w:t>S software spreadsheet</w:t>
                      </w:r>
                      <w:r>
                        <w:rPr>
                          <w:rFonts w:ascii="Calibri" w:hAnsi="Calibri" w:cs="Calibri"/>
                        </w:rPr>
                        <w:t xml:space="preserve"> which will be available before the scheme starts. This is to ensure all aspects of the assessment are completed and provides an easy way of forwarding a summary of the assessment if required.</w:t>
                      </w:r>
                    </w:p>
                    <w:p w:rsidR="0004297C" w:rsidRDefault="0004297C" w:rsidP="0004297C">
                      <w:pPr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04297C" w:rsidRPr="00DE60E5" w:rsidRDefault="0004297C" w:rsidP="0004297C">
                      <w:pPr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DE60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Additional Training</w:t>
                      </w:r>
                    </w:p>
                    <w:p w:rsidR="0004297C" w:rsidRPr="00DE60E5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DE60E5">
                        <w:rPr>
                          <w:rFonts w:ascii="Calibri" w:hAnsi="Calibri" w:cs="Calibri"/>
                        </w:rPr>
                        <w:t>Although accreditation is not required for providing this scheme, it is good professional practice to ensure that ones</w:t>
                      </w:r>
                      <w:r>
                        <w:rPr>
                          <w:rFonts w:ascii="Calibri" w:hAnsi="Calibri" w:cs="Calibri"/>
                        </w:rPr>
                        <w:t>’</w:t>
                      </w:r>
                      <w:r w:rsidRPr="00DE60E5">
                        <w:rPr>
                          <w:rFonts w:ascii="Calibri" w:hAnsi="Calibri" w:cs="Calibri"/>
                        </w:rPr>
                        <w:t xml:space="preserve"> knowledge an</w:t>
                      </w:r>
                      <w:r>
                        <w:rPr>
                          <w:rFonts w:ascii="Calibri" w:hAnsi="Calibri" w:cs="Calibri"/>
                        </w:rPr>
                        <w:t>d understanding of the topic is</w:t>
                      </w:r>
                      <w:r w:rsidRPr="00DE60E5">
                        <w:rPr>
                          <w:rFonts w:ascii="Calibri" w:hAnsi="Calibri" w:cs="Calibri"/>
                        </w:rPr>
                        <w:t xml:space="preserve"> fully up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E60E5">
                        <w:rPr>
                          <w:rFonts w:ascii="Calibri" w:hAnsi="Calibri" w:cs="Calibri"/>
                        </w:rPr>
                        <w:t>to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E60E5">
                        <w:rPr>
                          <w:rFonts w:ascii="Calibri" w:hAnsi="Calibri" w:cs="Calibri"/>
                        </w:rPr>
                        <w:t>date, and that the requirements of the scheme are fully understood</w:t>
                      </w:r>
                      <w:r>
                        <w:rPr>
                          <w:rFonts w:ascii="Calibri" w:hAnsi="Calibri" w:cs="Calibri"/>
                        </w:rPr>
                        <w:t>. It would be good practice for</w:t>
                      </w:r>
                      <w:r w:rsidRPr="00DE60E5">
                        <w:rPr>
                          <w:rFonts w:ascii="Calibri" w:hAnsi="Calibri" w:cs="Calibri"/>
                        </w:rPr>
                        <w:t xml:space="preserve"> practitioners </w:t>
                      </w:r>
                      <w:r>
                        <w:rPr>
                          <w:rFonts w:ascii="Calibri" w:hAnsi="Calibri" w:cs="Calibri"/>
                        </w:rPr>
                        <w:t xml:space="preserve">to </w:t>
                      </w:r>
                      <w:r w:rsidRPr="00DE60E5">
                        <w:rPr>
                          <w:rFonts w:ascii="Calibri" w:hAnsi="Calibri" w:cs="Calibri"/>
                        </w:rPr>
                        <w:t>tailor their CET to include additional training around this new service.</w:t>
                      </w:r>
                    </w:p>
                    <w:p w:rsidR="0004297C" w:rsidRPr="00DE60E5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  <w:r w:rsidRPr="00F926E8">
                        <w:rPr>
                          <w:rFonts w:ascii="Calibri" w:hAnsi="Calibri" w:cs="Calibri"/>
                        </w:rPr>
                        <w:t>If an optometrist has a question relating to the scheme, they can obtain advice by contacting Sharon Cook at Wakefield C</w:t>
                      </w:r>
                      <w:r>
                        <w:rPr>
                          <w:rFonts w:ascii="Calibri" w:hAnsi="Calibri" w:cs="Calibri"/>
                        </w:rPr>
                        <w:t xml:space="preserve">linical </w:t>
                      </w:r>
                      <w:r w:rsidRPr="00F926E8">
                        <w:rPr>
                          <w:rFonts w:ascii="Calibri" w:hAnsi="Calibri" w:cs="Calibri"/>
                        </w:rPr>
                        <w:t>C</w:t>
                      </w:r>
                      <w:r>
                        <w:rPr>
                          <w:rFonts w:ascii="Calibri" w:hAnsi="Calibri" w:cs="Calibri"/>
                        </w:rPr>
                        <w:t xml:space="preserve">ommissioning </w:t>
                      </w:r>
                      <w:r w:rsidRPr="00F926E8">
                        <w:rPr>
                          <w:rFonts w:ascii="Calibri" w:hAnsi="Calibri" w:cs="Calibri"/>
                        </w:rPr>
                        <w:t>G</w:t>
                      </w:r>
                      <w:r>
                        <w:rPr>
                          <w:rFonts w:ascii="Calibri" w:hAnsi="Calibri" w:cs="Calibri"/>
                        </w:rPr>
                        <w:t>roup</w:t>
                      </w:r>
                      <w:r w:rsidRPr="00F926E8">
                        <w:rPr>
                          <w:rFonts w:ascii="Calibri" w:hAnsi="Calibri" w:cs="Calibri"/>
                        </w:rPr>
                        <w:t xml:space="preserve"> via email at </w:t>
                      </w:r>
                      <w:r w:rsidRPr="00F926E8">
                        <w:rPr>
                          <w:rFonts w:ascii="Calibri" w:hAnsi="Calibri" w:cs="Calibri"/>
                          <w:b/>
                          <w:i/>
                        </w:rPr>
                        <w:t>Sharon.Cook@wakefieldccg.nhs.uk</w:t>
                      </w:r>
                      <w:r w:rsidRPr="00F926E8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926E8">
                        <w:rPr>
                          <w:rFonts w:ascii="Calibri" w:hAnsi="Calibri" w:cs="Calibri"/>
                        </w:rPr>
                        <w:t xml:space="preserve">There will also be a new OHT help section available on the Wakefield LOC website at www.wakefieldoptometry.org.uk. </w:t>
                      </w:r>
                    </w:p>
                    <w:p w:rsidR="0004297C" w:rsidRPr="00F926E8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Payment</w:t>
                      </w:r>
                    </w:p>
                    <w:p w:rsidR="0004297C" w:rsidRPr="00DE60E5" w:rsidRDefault="0004297C" w:rsidP="0004297C">
                      <w:pPr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amount that the optometry practice can claim for providing the service will be £55.00</w:t>
                      </w:r>
                    </w:p>
                    <w:p w:rsidR="0004297C" w:rsidRPr="00DE60E5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Default="0004297C" w:rsidP="0004297C">
                      <w:pPr>
                        <w:spacing w:line="300" w:lineRule="exact"/>
                        <w:rPr>
                          <w:rFonts w:ascii="Calibri" w:hAnsi="Calibri" w:cs="Calibri"/>
                        </w:rPr>
                      </w:pPr>
                    </w:p>
                    <w:p w:rsidR="0004297C" w:rsidRPr="00D560E4" w:rsidRDefault="0004297C" w:rsidP="00C50AAA">
                      <w:pPr>
                        <w:spacing w:line="340" w:lineRule="exac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AA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ge">
                  <wp:posOffset>314325</wp:posOffset>
                </wp:positionV>
                <wp:extent cx="1257300" cy="914400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6C" w:rsidRPr="00F6631E" w:rsidRDefault="000B396C" w:rsidP="000B396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6631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Wakefield</w:t>
                            </w:r>
                          </w:p>
                          <w:p w:rsidR="003E1F27" w:rsidRDefault="000B396C" w:rsidP="000B396C">
                            <w:pPr>
                              <w:rPr>
                                <w:rFonts w:ascii="Calibri" w:hAnsi="Calibri" w:cs="Calibri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F6631E">
                              <w:rPr>
                                <w:rFonts w:ascii="Calibri" w:hAnsi="Calibri" w:cs="Calibri"/>
                                <w:b/>
                                <w:color w:val="CC0000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3E1F27">
                              <w:rPr>
                                <w:rFonts w:ascii="Calibri" w:hAnsi="Calibri" w:cs="Calibri"/>
                                <w:b/>
                                <w:color w:val="CC0000"/>
                                <w:sz w:val="28"/>
                                <w:szCs w:val="28"/>
                              </w:rPr>
                              <w:t xml:space="preserve">Optical </w:t>
                            </w:r>
                          </w:p>
                          <w:p w:rsidR="000B396C" w:rsidRPr="00F6631E" w:rsidRDefault="000B396C" w:rsidP="000B396C">
                            <w:pPr>
                              <w:rPr>
                                <w:rFonts w:ascii="Calibri" w:hAnsi="Calibri" w:cs="Calibri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F6631E">
                              <w:rPr>
                                <w:rFonts w:ascii="Calibri" w:hAnsi="Calibri" w:cs="Calibri"/>
                                <w:b/>
                                <w:color w:val="CC0000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97.25pt;margin-top:24.75pt;width:99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9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" filled="f" stroked="f">
                <v:textbox>
                  <w:txbxContent>
                    <w:p w:rsidR="000B396C" w:rsidRPr="00F6631E" w:rsidRDefault="000B396C" w:rsidP="000B396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6631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Wakefield</w:t>
                          </w:r>
                        </w:smartTag>
                      </w:smartTag>
                    </w:p>
                    <w:p w:rsidR="003E1F27" w:rsidRDefault="000B396C" w:rsidP="000B396C">
                      <w:pPr>
                        <w:rPr>
                          <w:rFonts w:ascii="Calibri" w:hAnsi="Calibri" w:cs="Calibri"/>
                          <w:b/>
                          <w:color w:val="CC0000"/>
                          <w:sz w:val="28"/>
                          <w:szCs w:val="28"/>
                        </w:rPr>
                      </w:pPr>
                      <w:r w:rsidRPr="00F6631E">
                        <w:rPr>
                          <w:rFonts w:ascii="Calibri" w:hAnsi="Calibri" w:cs="Calibri"/>
                          <w:b/>
                          <w:color w:val="CC0000"/>
                          <w:sz w:val="28"/>
                          <w:szCs w:val="28"/>
                        </w:rPr>
                        <w:t xml:space="preserve">Local </w:t>
                      </w:r>
                      <w:r w:rsidR="003E1F27">
                        <w:rPr>
                          <w:rFonts w:ascii="Calibri" w:hAnsi="Calibri" w:cs="Calibri"/>
                          <w:b/>
                          <w:color w:val="CC0000"/>
                          <w:sz w:val="28"/>
                          <w:szCs w:val="28"/>
                        </w:rPr>
                        <w:t xml:space="preserve">Optical </w:t>
                      </w:r>
                    </w:p>
                    <w:p w:rsidR="000B396C" w:rsidRPr="00F6631E" w:rsidRDefault="000B396C" w:rsidP="000B396C">
                      <w:pPr>
                        <w:rPr>
                          <w:rFonts w:ascii="Calibri" w:hAnsi="Calibri" w:cs="Calibri"/>
                          <w:b/>
                          <w:color w:val="CC0000"/>
                          <w:sz w:val="28"/>
                          <w:szCs w:val="28"/>
                        </w:rPr>
                      </w:pPr>
                      <w:r w:rsidRPr="00F6631E">
                        <w:rPr>
                          <w:rFonts w:ascii="Calibri" w:hAnsi="Calibri" w:cs="Calibri"/>
                          <w:b/>
                          <w:color w:val="CC0000"/>
                          <w:sz w:val="28"/>
                          <w:szCs w:val="28"/>
                        </w:rPr>
                        <w:t>Committee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B3DF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9258300</wp:posOffset>
                </wp:positionV>
                <wp:extent cx="6743700" cy="342900"/>
                <wp:effectExtent l="1905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DD" w:rsidRPr="003161DD" w:rsidRDefault="003161DD" w:rsidP="003161D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161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r w:rsidR="0053791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="0048456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3.85pt;margin-top:729pt;width:53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" filled="f" stroked="f">
                <v:textbox>
                  <w:txbxContent>
                    <w:p w:rsidR="003161DD" w:rsidRPr="003161DD" w:rsidRDefault="003161DD" w:rsidP="003161D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161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P</w:t>
                      </w:r>
                      <w:r w:rsidR="0053791A"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="0048456E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 1 of 4</w:t>
                      </w:r>
                    </w:p>
                  </w:txbxContent>
                </v:textbox>
              </v:shape>
            </w:pict>
          </mc:Fallback>
        </mc:AlternateContent>
      </w:r>
      <w:r w:rsidR="007B3DF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342900</wp:posOffset>
                </wp:positionV>
                <wp:extent cx="5486400" cy="342900"/>
                <wp:effectExtent l="1905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E9" w:rsidRPr="00BA17E9" w:rsidRDefault="00BA17E9" w:rsidP="00BA17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A17E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Ocular Hypertension Monitoring Scheme -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7.85pt;margin-top:27pt;width:6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E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" filled="f" stroked="f">
                <v:textbox>
                  <w:txbxContent>
                    <w:p w:rsidR="00BA17E9" w:rsidRPr="00BA17E9" w:rsidRDefault="00BA17E9" w:rsidP="00BA17E9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A17E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Ocular Hypertension Monitoring Scheme - Overview</w:t>
                      </w:r>
                    </w:p>
                  </w:txbxContent>
                </v:textbox>
              </v:shape>
            </w:pict>
          </mc:Fallback>
        </mc:AlternateContent>
      </w:r>
      <w:r w:rsidR="007B3DF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-800100</wp:posOffset>
                </wp:positionV>
                <wp:extent cx="2488565" cy="127063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6C" w:rsidRDefault="007B3DFE" w:rsidP="000B39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0" cy="1181100"/>
                                  <wp:effectExtent l="0" t="0" r="0" b="0"/>
                                  <wp:docPr id="2" name="Picture 2" descr="wccg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ccg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7pt;margin-top:-63pt;width:195.95pt;height:100.0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MWuA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" filled="f" stroked="f">
                <v:textbox style="mso-fit-shape-to-text:t">
                  <w:txbxContent>
                    <w:p w:rsidR="000B396C" w:rsidRDefault="007B3DFE" w:rsidP="000B39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1181100"/>
                            <wp:effectExtent l="0" t="0" r="0" b="0"/>
                            <wp:docPr id="2" name="Picture 2" descr="wccg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ccg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DF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717165" cy="751205"/>
                <wp:effectExtent l="0" t="0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6C" w:rsidRDefault="007B3DFE" w:rsidP="000B39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657225"/>
                                  <wp:effectExtent l="0" t="0" r="0" b="0"/>
                                  <wp:docPr id="1" name="Picture 1" descr="company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ny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54pt;margin-top:-45pt;width:213.95pt;height:59.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Y6tQIAAL8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" filled="f" stroked="f">
                <v:textbox style="mso-fit-shape-to-text:t">
                  <w:txbxContent>
                    <w:p w:rsidR="000B396C" w:rsidRDefault="007B3DFE" w:rsidP="000B39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657225"/>
                            <wp:effectExtent l="0" t="0" r="0" b="0"/>
                            <wp:docPr id="1" name="Picture 1" descr="company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ny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7091" w:rsidRDefault="00C50AAA">
      <w:pPr>
        <w:sectPr w:rsidR="0016709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-571500</wp:posOffset>
                </wp:positionV>
                <wp:extent cx="6572250" cy="975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7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33" type="#_x0000_t202" style="position:absolute;margin-left:-55.5pt;margin-top:-45pt;width:517.5pt;height:76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7B3DF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9258300</wp:posOffset>
                </wp:positionV>
                <wp:extent cx="6743700" cy="228600"/>
                <wp:effectExtent l="1905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DD" w:rsidRPr="003161DD" w:rsidRDefault="003161DD" w:rsidP="003161D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 w:rsidR="008A6D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="00C50AA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ge 2</w:t>
                            </w:r>
                            <w:r w:rsidR="0048456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53.85pt;margin-top:729pt;width:53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e3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" filled="f" stroked="f">
                <v:textbox>
                  <w:txbxContent>
                    <w:p w:rsidR="003161DD" w:rsidRPr="003161DD" w:rsidRDefault="003161DD" w:rsidP="003161D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</w:t>
                      </w:r>
                      <w:r w:rsidR="008A6D8E"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 w:rsidR="00C50AAA">
                        <w:rPr>
                          <w:rFonts w:ascii="Calibri" w:hAnsi="Calibri" w:cs="Calibri"/>
                          <w:sz w:val="18"/>
                          <w:szCs w:val="18"/>
                        </w:rPr>
                        <w:t>ge 2</w:t>
                      </w:r>
                      <w:r w:rsidR="0048456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</w:p>
    <w:p w:rsidR="0004297C" w:rsidRDefault="000429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-626165</wp:posOffset>
                </wp:positionH>
                <wp:positionV relativeFrom="paragraph">
                  <wp:posOffset>-467139</wp:posOffset>
                </wp:positionV>
                <wp:extent cx="6619461" cy="953162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461" cy="9531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34" type="#_x0000_t202" style="position:absolute;margin-left:-49.3pt;margin-top:-36.8pt;width:521.2pt;height:75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" fillcolor="white [3201]" stroked="f" strokeweight=".5pt">
                <v:textbox style="mso-next-textbox:#Text Box 7">
                  <w:txbxContent/>
                </v:textbox>
              </v:shape>
            </w:pict>
          </mc:Fallback>
        </mc:AlternateContent>
      </w:r>
    </w:p>
    <w:p w:rsidR="0004297C" w:rsidRDefault="0048456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BA5674" wp14:editId="459373E9">
                <wp:simplePos x="0" y="0"/>
                <wp:positionH relativeFrom="margin">
                  <wp:align>center</wp:align>
                </wp:positionH>
                <wp:positionV relativeFrom="paragraph">
                  <wp:posOffset>9113106</wp:posOffset>
                </wp:positionV>
                <wp:extent cx="6743700" cy="228600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6E" w:rsidRPr="003161DD" w:rsidRDefault="0048456E" w:rsidP="0048456E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717.55pt;width:531pt;height:18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xW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" filled="f" stroked="f">
                <v:textbox>
                  <w:txbxContent>
                    <w:p w:rsidR="0048456E" w:rsidRPr="003161DD" w:rsidRDefault="0048456E" w:rsidP="0048456E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Page 3 of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>
        <w:br w:type="page"/>
      </w:r>
    </w:p>
    <w:p w:rsidR="00561149" w:rsidRDefault="004845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-735496</wp:posOffset>
                </wp:positionH>
                <wp:positionV relativeFrom="paragraph">
                  <wp:posOffset>8587409</wp:posOffset>
                </wp:positionV>
                <wp:extent cx="6743700" cy="506785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4B9E" w:rsidRDefault="00184B9E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September 2017</w:t>
                            </w:r>
                          </w:p>
                          <w:p w:rsidR="0048456E" w:rsidRPr="0048456E" w:rsidRDefault="0048456E">
                            <w:pP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8456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© Wakefield LOC /CCG 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Pr="0048456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Please do not amend, reproduce (in whole or part) or use (in whole or part) without permission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7.9pt;margin-top:676.15pt;width:531pt;height:39.9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" fillcolor="white [3201]" stroked="f" strokeweight=".5pt">
                <v:textbox>
                  <w:txbxContent>
                    <w:p w:rsidR="00184B9E" w:rsidRDefault="00184B9E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September 2017</w:t>
                      </w:r>
                    </w:p>
                    <w:p w:rsidR="0048456E" w:rsidRPr="0048456E" w:rsidRDefault="0048456E">
                      <w:pP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8456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 xml:space="preserve">© Wakefield LOC /CCG 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 xml:space="preserve">2017 </w:t>
                      </w:r>
                      <w:r w:rsidRPr="0048456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Please do not amend, reproduce (in whole or part) or use (in whole or part) without permission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97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-586409</wp:posOffset>
                </wp:positionH>
                <wp:positionV relativeFrom="paragraph">
                  <wp:posOffset>-447261</wp:posOffset>
                </wp:positionV>
                <wp:extent cx="6569710" cy="8608097"/>
                <wp:effectExtent l="0" t="0" r="254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860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37" type="#_x0000_t202" style="position:absolute;margin-left:-46.15pt;margin-top:-35.2pt;width:517.3pt;height:677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0429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-501926</wp:posOffset>
                </wp:positionH>
                <wp:positionV relativeFrom="paragraph">
                  <wp:posOffset>362778</wp:posOffset>
                </wp:positionV>
                <wp:extent cx="6515100" cy="749617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AA" w:rsidRDefault="00C50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39.5pt;margin-top:28.55pt;width:513pt;height:59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meuQ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" filled="f" stroked="f">
                <v:textbox>
                  <w:txbxContent>
                    <w:p w:rsidR="00C50AAA" w:rsidRDefault="00C50AAA"/>
                  </w:txbxContent>
                </v:textbox>
              </v:shape>
            </w:pict>
          </mc:Fallback>
        </mc:AlternateContent>
      </w:r>
      <w:r w:rsidR="00C50AA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5BBE8D" wp14:editId="0EAA0376">
                <wp:simplePos x="0" y="0"/>
                <wp:positionH relativeFrom="margin">
                  <wp:posOffset>-828675</wp:posOffset>
                </wp:positionH>
                <wp:positionV relativeFrom="page">
                  <wp:posOffset>10115550</wp:posOffset>
                </wp:positionV>
                <wp:extent cx="6743700" cy="22860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AA" w:rsidRPr="003161DD" w:rsidRDefault="00C50AAA" w:rsidP="00C50AA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 w:rsidR="008A6D8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="0048456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5.25pt;margin-top:796.5pt;width:531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UQ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" filled="f" stroked="f">
                <v:textbox>
                  <w:txbxContent>
                    <w:p w:rsidR="00C50AAA" w:rsidRPr="003161DD" w:rsidRDefault="00C50AAA" w:rsidP="00C50AAA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</w:t>
                      </w:r>
                      <w:r w:rsidR="008A6D8E">
                        <w:rPr>
                          <w:rFonts w:ascii="Calibri" w:hAnsi="Calibri" w:cs="Calibri"/>
                          <w:sz w:val="18"/>
                          <w:szCs w:val="18"/>
                        </w:rPr>
                        <w:t>a</w:t>
                      </w:r>
                      <w:r w:rsidR="0048456E">
                        <w:rPr>
                          <w:rFonts w:ascii="Calibri" w:hAnsi="Calibri" w:cs="Calibri"/>
                          <w:sz w:val="18"/>
                          <w:szCs w:val="18"/>
                        </w:rPr>
                        <w:t>ge 4 of 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61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B0" w:rsidRDefault="003569B0" w:rsidP="00876D82">
      <w:r>
        <w:separator/>
      </w:r>
    </w:p>
  </w:endnote>
  <w:endnote w:type="continuationSeparator" w:id="0">
    <w:p w:rsidR="003569B0" w:rsidRDefault="003569B0" w:rsidP="008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B0" w:rsidRDefault="003569B0" w:rsidP="00876D82">
      <w:r>
        <w:separator/>
      </w:r>
    </w:p>
  </w:footnote>
  <w:footnote w:type="continuationSeparator" w:id="0">
    <w:p w:rsidR="003569B0" w:rsidRDefault="003569B0" w:rsidP="0087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82" w:rsidRDefault="00876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32F"/>
    <w:multiLevelType w:val="hybridMultilevel"/>
    <w:tmpl w:val="5C00F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656"/>
    <w:multiLevelType w:val="hybridMultilevel"/>
    <w:tmpl w:val="13308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30E"/>
    <w:multiLevelType w:val="hybridMultilevel"/>
    <w:tmpl w:val="2E68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6E9"/>
    <w:multiLevelType w:val="hybridMultilevel"/>
    <w:tmpl w:val="2F0C6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1E"/>
    <w:rsid w:val="00036351"/>
    <w:rsid w:val="0004297C"/>
    <w:rsid w:val="00056091"/>
    <w:rsid w:val="000B30BB"/>
    <w:rsid w:val="000B396C"/>
    <w:rsid w:val="000B6E0C"/>
    <w:rsid w:val="000E0601"/>
    <w:rsid w:val="00144F55"/>
    <w:rsid w:val="00167091"/>
    <w:rsid w:val="00184B9E"/>
    <w:rsid w:val="00190F7B"/>
    <w:rsid w:val="001A0934"/>
    <w:rsid w:val="001E2610"/>
    <w:rsid w:val="00234987"/>
    <w:rsid w:val="002459C4"/>
    <w:rsid w:val="00254B7A"/>
    <w:rsid w:val="00284CA4"/>
    <w:rsid w:val="002B6CDF"/>
    <w:rsid w:val="002E7F58"/>
    <w:rsid w:val="003000F8"/>
    <w:rsid w:val="00302DB4"/>
    <w:rsid w:val="00313893"/>
    <w:rsid w:val="003161DD"/>
    <w:rsid w:val="003334C9"/>
    <w:rsid w:val="00336980"/>
    <w:rsid w:val="003569B0"/>
    <w:rsid w:val="003A5BC2"/>
    <w:rsid w:val="003E1F27"/>
    <w:rsid w:val="003E2E57"/>
    <w:rsid w:val="00430857"/>
    <w:rsid w:val="00433160"/>
    <w:rsid w:val="00441866"/>
    <w:rsid w:val="004431E3"/>
    <w:rsid w:val="0048456E"/>
    <w:rsid w:val="004860AB"/>
    <w:rsid w:val="004A2ECF"/>
    <w:rsid w:val="004A307F"/>
    <w:rsid w:val="004E1680"/>
    <w:rsid w:val="004F0EF5"/>
    <w:rsid w:val="0053791A"/>
    <w:rsid w:val="00561149"/>
    <w:rsid w:val="0057700B"/>
    <w:rsid w:val="005A4439"/>
    <w:rsid w:val="005C7098"/>
    <w:rsid w:val="005E42A2"/>
    <w:rsid w:val="00630C08"/>
    <w:rsid w:val="006347BA"/>
    <w:rsid w:val="006359C8"/>
    <w:rsid w:val="00675A8E"/>
    <w:rsid w:val="006A5970"/>
    <w:rsid w:val="006A7043"/>
    <w:rsid w:val="00767B04"/>
    <w:rsid w:val="00773875"/>
    <w:rsid w:val="00791050"/>
    <w:rsid w:val="007B3DFE"/>
    <w:rsid w:val="007D5C92"/>
    <w:rsid w:val="008214EE"/>
    <w:rsid w:val="00876D82"/>
    <w:rsid w:val="00884F94"/>
    <w:rsid w:val="0088662A"/>
    <w:rsid w:val="00894F70"/>
    <w:rsid w:val="008A6D8E"/>
    <w:rsid w:val="008F3213"/>
    <w:rsid w:val="009009C4"/>
    <w:rsid w:val="009D7525"/>
    <w:rsid w:val="009E499F"/>
    <w:rsid w:val="009F0658"/>
    <w:rsid w:val="00A309FF"/>
    <w:rsid w:val="00A914E9"/>
    <w:rsid w:val="00B6028C"/>
    <w:rsid w:val="00B740B0"/>
    <w:rsid w:val="00BA17E9"/>
    <w:rsid w:val="00BB2124"/>
    <w:rsid w:val="00C1641D"/>
    <w:rsid w:val="00C50AAA"/>
    <w:rsid w:val="00C86602"/>
    <w:rsid w:val="00C96803"/>
    <w:rsid w:val="00CD7A07"/>
    <w:rsid w:val="00CE42B3"/>
    <w:rsid w:val="00CF595B"/>
    <w:rsid w:val="00D04B55"/>
    <w:rsid w:val="00D11E0F"/>
    <w:rsid w:val="00D32502"/>
    <w:rsid w:val="00D42661"/>
    <w:rsid w:val="00D560E4"/>
    <w:rsid w:val="00D611C9"/>
    <w:rsid w:val="00D96062"/>
    <w:rsid w:val="00DB4809"/>
    <w:rsid w:val="00DE60E5"/>
    <w:rsid w:val="00EA003C"/>
    <w:rsid w:val="00EC2574"/>
    <w:rsid w:val="00EC2A5F"/>
    <w:rsid w:val="00EC7856"/>
    <w:rsid w:val="00F630DB"/>
    <w:rsid w:val="00F64147"/>
    <w:rsid w:val="00F6564D"/>
    <w:rsid w:val="00F6631E"/>
    <w:rsid w:val="00F926E8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A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D82"/>
    <w:rPr>
      <w:sz w:val="24"/>
      <w:szCs w:val="24"/>
    </w:rPr>
  </w:style>
  <w:style w:type="paragraph" w:styleId="Footer">
    <w:name w:val="footer"/>
    <w:basedOn w:val="Normal"/>
    <w:link w:val="FooterChar"/>
    <w:rsid w:val="00876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D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A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6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D82"/>
    <w:rPr>
      <w:sz w:val="24"/>
      <w:szCs w:val="24"/>
    </w:rPr>
  </w:style>
  <w:style w:type="paragraph" w:styleId="Footer">
    <w:name w:val="footer"/>
    <w:basedOn w:val="Normal"/>
    <w:link w:val="FooterChar"/>
    <w:rsid w:val="00876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igt.hscic.gov.uk/" TargetMode="External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gt.hscic.gov.uk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B44C-E47B-4DCD-B3BB-9CAD2BA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Sharon Cook</cp:lastModifiedBy>
  <cp:revision>8</cp:revision>
  <cp:lastPrinted>2017-08-30T13:08:00Z</cp:lastPrinted>
  <dcterms:created xsi:type="dcterms:W3CDTF">2017-08-29T15:04:00Z</dcterms:created>
  <dcterms:modified xsi:type="dcterms:W3CDTF">2017-08-31T11:03:00Z</dcterms:modified>
</cp:coreProperties>
</file>